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59D" w:rsidRPr="00F9759D" w:rsidRDefault="00F9759D" w:rsidP="00F9759D">
      <w:pPr>
        <w:spacing w:after="0"/>
        <w:jc w:val="right"/>
        <w:rPr>
          <w:rFonts w:ascii="Times New Roman" w:hAnsi="Times New Roman"/>
          <w:b/>
          <w:sz w:val="28"/>
          <w:lang w:val="en-GB"/>
        </w:rPr>
      </w:pPr>
      <w:r w:rsidRPr="00F9759D">
        <w:rPr>
          <w:rFonts w:ascii="Times New Roman" w:hAnsi="Times New Roman"/>
          <w:b/>
          <w:i/>
          <w:sz w:val="20"/>
          <w:szCs w:val="20"/>
          <w:lang w:val="en-US"/>
        </w:rPr>
        <w:t>Annex No. 1a</w:t>
      </w:r>
      <w:r w:rsidRPr="00F9759D">
        <w:rPr>
          <w:rFonts w:ascii="Times New Roman" w:hAnsi="Times New Roman"/>
          <w:b/>
          <w:sz w:val="28"/>
          <w:lang w:val="en-GB"/>
        </w:rPr>
        <w:t xml:space="preserve"> </w:t>
      </w:r>
    </w:p>
    <w:p w:rsidR="004E6723" w:rsidRPr="004E6723" w:rsidRDefault="004E6723" w:rsidP="004E6723">
      <w:pPr>
        <w:spacing w:after="0"/>
        <w:jc w:val="center"/>
        <w:rPr>
          <w:rFonts w:ascii="Times New Roman" w:hAnsi="Times New Roman"/>
          <w:b/>
          <w:sz w:val="28"/>
          <w:lang w:val="en-GB"/>
        </w:rPr>
      </w:pPr>
      <w:r w:rsidRPr="004E6723">
        <w:rPr>
          <w:rFonts w:ascii="Times New Roman" w:hAnsi="Times New Roman"/>
          <w:b/>
          <w:sz w:val="28"/>
          <w:lang w:val="en-GB"/>
        </w:rPr>
        <w:t>Course description</w:t>
      </w:r>
    </w:p>
    <w:p w:rsidR="004E6723" w:rsidRPr="004E6723" w:rsidRDefault="004E6723" w:rsidP="004E6723">
      <w:pPr>
        <w:spacing w:after="0"/>
        <w:jc w:val="center"/>
        <w:rPr>
          <w:rFonts w:ascii="Times New Roman" w:hAnsi="Times New Roman"/>
          <w:b/>
          <w:sz w:val="28"/>
          <w:lang w:val="en-GB"/>
        </w:rPr>
      </w:pPr>
      <w:r w:rsidRPr="004E6723">
        <w:rPr>
          <w:rFonts w:ascii="Times New Roman" w:hAnsi="Times New Roman"/>
          <w:b/>
          <w:sz w:val="28"/>
          <w:lang w:val="en-GB"/>
        </w:rPr>
        <w:t>Part 1</w:t>
      </w:r>
    </w:p>
    <w:tbl>
      <w:tblPr>
        <w:tblW w:w="9474" w:type="dxa"/>
        <w:tblInd w:w="-5" w:type="dxa"/>
        <w:tblLayout w:type="fixed"/>
        <w:tblLook w:val="0000" w:firstRow="0" w:lastRow="0" w:firstColumn="0" w:lastColumn="0" w:noHBand="0" w:noVBand="0"/>
      </w:tblPr>
      <w:tblGrid>
        <w:gridCol w:w="2715"/>
        <w:gridCol w:w="687"/>
        <w:gridCol w:w="691"/>
        <w:gridCol w:w="160"/>
        <w:gridCol w:w="2602"/>
        <w:gridCol w:w="1792"/>
        <w:gridCol w:w="827"/>
      </w:tblGrid>
      <w:tr w:rsidR="00B977D1" w:rsidRPr="00F567EA" w:rsidTr="00201EEA">
        <w:trPr>
          <w:trHeight w:val="222"/>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D9D9D9"/>
          </w:tcPr>
          <w:p w:rsidR="00B977D1" w:rsidRPr="004E6723" w:rsidRDefault="00B977D1">
            <w:pPr>
              <w:spacing w:after="0" w:line="240" w:lineRule="auto"/>
              <w:jc w:val="center"/>
              <w:rPr>
                <w:rFonts w:ascii="Times New Roman" w:hAnsi="Times New Roman"/>
                <w:lang w:val="en-US"/>
              </w:rPr>
            </w:pPr>
            <w:r w:rsidRPr="004E6723">
              <w:rPr>
                <w:rFonts w:ascii="Times New Roman" w:hAnsi="Times New Roman"/>
                <w:b/>
                <w:lang w:val="en-US"/>
              </w:rPr>
              <w:t>General information about the course</w:t>
            </w:r>
          </w:p>
        </w:tc>
      </w:tr>
      <w:tr w:rsidR="00B977D1" w:rsidRPr="00F567EA" w:rsidTr="00201EEA">
        <w:trPr>
          <w:trHeight w:val="473"/>
        </w:trPr>
        <w:tc>
          <w:tcPr>
            <w:tcW w:w="4093" w:type="dxa"/>
            <w:gridSpan w:val="3"/>
            <w:tcBorders>
              <w:top w:val="single" w:sz="4" w:space="0" w:color="000000"/>
              <w:left w:val="single" w:sz="4" w:space="0" w:color="000000"/>
              <w:bottom w:val="single" w:sz="4" w:space="0" w:color="000000"/>
            </w:tcBorders>
            <w:shd w:val="clear" w:color="auto" w:fill="FFFFFF"/>
            <w:vAlign w:val="center"/>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1. Major of study:</w:t>
            </w:r>
            <w:r w:rsidRPr="004E6723">
              <w:rPr>
                <w:rFonts w:ascii="Times New Roman" w:hAnsi="Times New Roman"/>
                <w:lang w:val="en-US"/>
              </w:rPr>
              <w:t xml:space="preserve"> Nursing</w:t>
            </w:r>
          </w:p>
        </w:tc>
        <w:tc>
          <w:tcPr>
            <w:tcW w:w="5381"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2. Study level:</w:t>
            </w:r>
            <w:r w:rsidRPr="004E6723">
              <w:rPr>
                <w:rFonts w:ascii="Times New Roman" w:hAnsi="Times New Roman"/>
                <w:lang w:val="en-US"/>
              </w:rPr>
              <w:t xml:space="preserve"> undergraduate course</w:t>
            </w:r>
          </w:p>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 xml:space="preserve">3. Form of study: </w:t>
            </w:r>
            <w:r w:rsidRPr="004E6723">
              <w:rPr>
                <w:rFonts w:ascii="Times New Roman" w:hAnsi="Times New Roman"/>
                <w:lang w:val="en-US"/>
              </w:rPr>
              <w:t>intramural</w:t>
            </w:r>
          </w:p>
        </w:tc>
      </w:tr>
      <w:tr w:rsidR="00B977D1" w:rsidRPr="004E6723" w:rsidTr="00201EEA">
        <w:trPr>
          <w:trHeight w:val="222"/>
        </w:trPr>
        <w:tc>
          <w:tcPr>
            <w:tcW w:w="4093" w:type="dxa"/>
            <w:gridSpan w:val="3"/>
            <w:tcBorders>
              <w:top w:val="single" w:sz="4" w:space="0" w:color="000000"/>
              <w:left w:val="single" w:sz="4" w:space="0" w:color="000000"/>
              <w:bottom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4. Year:</w:t>
            </w:r>
            <w:r w:rsidRPr="004E6723">
              <w:rPr>
                <w:rFonts w:ascii="Times New Roman" w:hAnsi="Times New Roman"/>
                <w:lang w:val="en-US"/>
              </w:rPr>
              <w:t xml:space="preserve"> I </w:t>
            </w:r>
            <w:r w:rsidR="004E6723" w:rsidRPr="004E6723">
              <w:rPr>
                <w:rFonts w:ascii="Times New Roman" w:hAnsi="Times New Roman"/>
                <w:b/>
                <w:lang w:val="en-US"/>
              </w:rPr>
              <w:t xml:space="preserve">/ </w:t>
            </w:r>
            <w:r w:rsidR="004E6723" w:rsidRPr="004E6723">
              <w:rPr>
                <w:rFonts w:ascii="Times New Roman" w:hAnsi="Times New Roman"/>
                <w:lang w:val="en-US"/>
              </w:rPr>
              <w:t>cycle</w:t>
            </w:r>
            <w:r w:rsidRPr="004E6723">
              <w:rPr>
                <w:rFonts w:ascii="Times New Roman" w:hAnsi="Times New Roman"/>
                <w:lang w:val="en-US"/>
              </w:rPr>
              <w:t xml:space="preserve"> 2024</w:t>
            </w:r>
            <w:r w:rsidR="004E6723" w:rsidRPr="004E6723">
              <w:rPr>
                <w:rFonts w:ascii="Times New Roman" w:hAnsi="Times New Roman"/>
                <w:lang w:val="en-US"/>
              </w:rPr>
              <w:t>-</w:t>
            </w:r>
            <w:r w:rsidRPr="004E6723">
              <w:rPr>
                <w:rFonts w:ascii="Times New Roman" w:hAnsi="Times New Roman"/>
                <w:lang w:val="en-US"/>
              </w:rPr>
              <w:t>202</w:t>
            </w:r>
            <w:r w:rsidR="004E6723" w:rsidRPr="004E6723">
              <w:rPr>
                <w:rFonts w:ascii="Times New Roman" w:hAnsi="Times New Roman"/>
                <w:lang w:val="en-US"/>
              </w:rPr>
              <w:t>7</w:t>
            </w:r>
          </w:p>
        </w:tc>
        <w:tc>
          <w:tcPr>
            <w:tcW w:w="5381"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 xml:space="preserve">5. Semester: </w:t>
            </w:r>
            <w:r w:rsidRPr="004E6723">
              <w:rPr>
                <w:rFonts w:ascii="Times New Roman" w:hAnsi="Times New Roman"/>
                <w:lang w:val="en-US"/>
              </w:rPr>
              <w:t>I</w:t>
            </w:r>
            <w:r w:rsidR="004E6723" w:rsidRPr="004E6723">
              <w:rPr>
                <w:rFonts w:ascii="Times New Roman" w:hAnsi="Times New Roman"/>
                <w:lang w:val="en-US"/>
              </w:rPr>
              <w:t xml:space="preserve">, </w:t>
            </w:r>
            <w:r w:rsidRPr="004E6723">
              <w:rPr>
                <w:rFonts w:ascii="Times New Roman" w:hAnsi="Times New Roman"/>
                <w:lang w:val="en-US"/>
              </w:rPr>
              <w:t>II</w:t>
            </w:r>
          </w:p>
        </w:tc>
      </w:tr>
      <w:tr w:rsidR="00B977D1" w:rsidRPr="00F567EA" w:rsidTr="00201EEA">
        <w:trPr>
          <w:trHeight w:val="236"/>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6. Course name:</w:t>
            </w:r>
            <w:r w:rsidRPr="004E6723">
              <w:rPr>
                <w:rFonts w:ascii="Times New Roman" w:hAnsi="Times New Roman"/>
                <w:lang w:val="en-US"/>
              </w:rPr>
              <w:t xml:space="preserve"> </w:t>
            </w:r>
            <w:r w:rsidR="00F9759D" w:rsidRPr="00F9759D">
              <w:rPr>
                <w:rFonts w:ascii="Times New Roman" w:hAnsi="Times New Roman"/>
                <w:lang w:val="en-US"/>
              </w:rPr>
              <w:t>Basics of nursing</w:t>
            </w:r>
          </w:p>
        </w:tc>
      </w:tr>
      <w:tr w:rsidR="00B977D1" w:rsidRPr="004E6723" w:rsidTr="00201EEA">
        <w:trPr>
          <w:trHeight w:val="222"/>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auto"/>
          </w:tcPr>
          <w:p w:rsidR="00B977D1" w:rsidRPr="004E6723" w:rsidRDefault="00B977D1">
            <w:pPr>
              <w:pStyle w:val="Akapitzlist"/>
              <w:spacing w:after="0" w:line="240" w:lineRule="auto"/>
              <w:ind w:left="0"/>
              <w:rPr>
                <w:rFonts w:ascii="Times New Roman" w:hAnsi="Times New Roman"/>
                <w:lang w:val="en-US"/>
              </w:rPr>
            </w:pPr>
            <w:r w:rsidRPr="004E6723">
              <w:rPr>
                <w:rFonts w:ascii="Times New Roman" w:hAnsi="Times New Roman"/>
                <w:b/>
                <w:lang w:val="en-US"/>
              </w:rPr>
              <w:t>7. Course status:</w:t>
            </w:r>
            <w:r w:rsidRPr="004E6723">
              <w:rPr>
                <w:rFonts w:ascii="Times New Roman" w:hAnsi="Times New Roman"/>
                <w:lang w:val="en-US"/>
              </w:rPr>
              <w:t xml:space="preserve"> </w:t>
            </w:r>
            <w:r w:rsidR="00D2585B">
              <w:rPr>
                <w:rFonts w:ascii="Times New Roman" w:hAnsi="Times New Roman"/>
                <w:lang w:val="en-US"/>
              </w:rPr>
              <w:t>obligatory</w:t>
            </w:r>
          </w:p>
        </w:tc>
      </w:tr>
      <w:tr w:rsidR="00B977D1" w:rsidRPr="00F567EA" w:rsidTr="00201EEA">
        <w:trPr>
          <w:trHeight w:val="8052"/>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lang w:val="en-US"/>
              </w:rPr>
            </w:pPr>
            <w:r w:rsidRPr="004E6723">
              <w:rPr>
                <w:rFonts w:ascii="Times New Roman" w:hAnsi="Times New Roman"/>
                <w:b/>
                <w:lang w:val="en-US"/>
              </w:rPr>
              <w:t xml:space="preserve">8. Course contents and assigned learning outcomes </w:t>
            </w:r>
          </w:p>
          <w:p w:rsidR="00B977D1" w:rsidRPr="004E6723" w:rsidRDefault="00B977D1" w:rsidP="004E6723">
            <w:pPr>
              <w:pStyle w:val="Akapitzlist"/>
              <w:numPr>
                <w:ilvl w:val="0"/>
                <w:numId w:val="1"/>
              </w:numPr>
              <w:spacing w:after="0" w:line="240" w:lineRule="auto"/>
              <w:ind w:left="462" w:hanging="340"/>
              <w:jc w:val="both"/>
              <w:rPr>
                <w:rFonts w:ascii="Times New Roman" w:hAnsi="Times New Roman"/>
                <w:lang w:val="en-US"/>
              </w:rPr>
            </w:pPr>
            <w:r w:rsidRPr="004E6723">
              <w:rPr>
                <w:rFonts w:ascii="Times New Roman" w:hAnsi="Times New Roman"/>
                <w:lang w:val="en-US"/>
              </w:rPr>
              <w:t>Providing knowledge about the essence of nursing, determinants of nursing development, and the specificity of the nursing profession and scope of professional tasks.</w:t>
            </w:r>
          </w:p>
          <w:p w:rsidR="00B977D1" w:rsidRPr="004E6723" w:rsidRDefault="00B977D1" w:rsidP="004E6723">
            <w:pPr>
              <w:pStyle w:val="Akapitzlist"/>
              <w:numPr>
                <w:ilvl w:val="0"/>
                <w:numId w:val="1"/>
              </w:numPr>
              <w:spacing w:after="0" w:line="240" w:lineRule="auto"/>
              <w:ind w:left="462"/>
              <w:jc w:val="both"/>
              <w:rPr>
                <w:rFonts w:ascii="Times New Roman" w:hAnsi="Times New Roman"/>
                <w:lang w:val="en-US"/>
              </w:rPr>
            </w:pPr>
            <w:r w:rsidRPr="004E6723">
              <w:rPr>
                <w:rFonts w:ascii="Times New Roman" w:hAnsi="Times New Roman"/>
                <w:lang w:val="en-US"/>
              </w:rPr>
              <w:t>Acquaintance with the assumptions of selected nursing theories and the essence of the nursing process as a method of a nurse's work.</w:t>
            </w:r>
          </w:p>
          <w:p w:rsidR="00B977D1" w:rsidRPr="004E6723" w:rsidRDefault="00B977D1" w:rsidP="004E6723">
            <w:pPr>
              <w:pStyle w:val="Akapitzlist"/>
              <w:numPr>
                <w:ilvl w:val="0"/>
                <w:numId w:val="1"/>
              </w:numPr>
              <w:spacing w:after="0" w:line="240" w:lineRule="auto"/>
              <w:ind w:left="462"/>
              <w:jc w:val="both"/>
              <w:rPr>
                <w:rFonts w:ascii="Times New Roman" w:hAnsi="Times New Roman"/>
                <w:lang w:val="en-US"/>
              </w:rPr>
            </w:pPr>
            <w:r w:rsidRPr="004E6723">
              <w:rPr>
                <w:rFonts w:ascii="Times New Roman" w:hAnsi="Times New Roman"/>
                <w:lang w:val="en-US"/>
              </w:rPr>
              <w:t>Presenting the role of nurses and terms of reference for health care individuals, families and groups of pupils.</w:t>
            </w:r>
          </w:p>
          <w:p w:rsidR="00B977D1" w:rsidRPr="004E6723" w:rsidRDefault="00B977D1" w:rsidP="004E6723">
            <w:pPr>
              <w:pStyle w:val="Akapitzlist"/>
              <w:numPr>
                <w:ilvl w:val="0"/>
                <w:numId w:val="1"/>
              </w:numPr>
              <w:spacing w:after="0" w:line="240" w:lineRule="auto"/>
              <w:ind w:left="462"/>
              <w:jc w:val="both"/>
              <w:rPr>
                <w:rFonts w:ascii="Times New Roman" w:hAnsi="Times New Roman"/>
                <w:lang w:val="en-US"/>
              </w:rPr>
            </w:pPr>
            <w:r w:rsidRPr="004E6723">
              <w:rPr>
                <w:rFonts w:ascii="Times New Roman" w:hAnsi="Times New Roman"/>
                <w:lang w:val="en-US"/>
              </w:rPr>
              <w:t>Presenting the essence, purpose, indications, contraindications, hazards, existing rules and how to perform basic nursing.</w:t>
            </w:r>
          </w:p>
          <w:p w:rsidR="00B977D1" w:rsidRPr="004E6723" w:rsidRDefault="00B977D1" w:rsidP="004E6723">
            <w:pPr>
              <w:pStyle w:val="Akapitzlist"/>
              <w:numPr>
                <w:ilvl w:val="0"/>
                <w:numId w:val="1"/>
              </w:numPr>
              <w:spacing w:after="0" w:line="240" w:lineRule="auto"/>
              <w:ind w:left="462"/>
              <w:jc w:val="both"/>
              <w:rPr>
                <w:rFonts w:ascii="Times New Roman" w:hAnsi="Times New Roman"/>
                <w:lang w:val="en-US"/>
              </w:rPr>
            </w:pPr>
            <w:r w:rsidRPr="004E6723">
              <w:rPr>
                <w:rFonts w:ascii="Times New Roman" w:hAnsi="Times New Roman"/>
                <w:lang w:val="en-US"/>
              </w:rPr>
              <w:t>Development and improvement of professional skills of nursing care.</w:t>
            </w:r>
          </w:p>
          <w:p w:rsidR="00B977D1" w:rsidRPr="004E6723" w:rsidRDefault="00B977D1" w:rsidP="004E6723">
            <w:pPr>
              <w:pStyle w:val="Akapitzlist"/>
              <w:spacing w:after="0" w:line="240" w:lineRule="auto"/>
              <w:ind w:left="37"/>
              <w:jc w:val="both"/>
              <w:rPr>
                <w:rFonts w:ascii="Times New Roman" w:hAnsi="Times New Roman"/>
                <w:lang w:val="en-US"/>
              </w:rPr>
            </w:pPr>
            <w:r w:rsidRPr="004E6723">
              <w:rPr>
                <w:rFonts w:ascii="Times New Roman" w:eastAsia="Times New Roman" w:hAnsi="Times New Roman"/>
                <w:b/>
                <w:bCs/>
                <w:lang w:val="en-US" w:eastAsia="pl-PL"/>
              </w:rPr>
              <w:t>Learning outcomes/reference to the learning outcomes contained in</w:t>
            </w:r>
            <w:r w:rsidRPr="004E6723">
              <w:rPr>
                <w:rFonts w:ascii="Times New Roman" w:eastAsia="Times New Roman" w:hAnsi="Times New Roman"/>
                <w:lang w:val="en-US" w:eastAsia="pl-PL"/>
              </w:rPr>
              <w:t xml:space="preserve"> (underline the appropriate):</w:t>
            </w:r>
            <w:r w:rsidRPr="004E6723">
              <w:rPr>
                <w:rFonts w:ascii="Times New Roman" w:eastAsia="Times New Roman" w:hAnsi="Times New Roman"/>
                <w:lang w:val="en-US" w:eastAsia="pl-PL"/>
              </w:rPr>
              <w:br/>
            </w:r>
            <w:r w:rsidRPr="004E6723">
              <w:rPr>
                <w:rFonts w:ascii="Times New Roman" w:eastAsia="Times New Roman" w:hAnsi="Times New Roman"/>
                <w:b/>
                <w:bCs/>
                <w:lang w:val="en-US" w:eastAsia="pl-PL"/>
              </w:rPr>
              <w:t>education standards</w:t>
            </w:r>
            <w:r w:rsidRPr="004E6723">
              <w:rPr>
                <w:rFonts w:ascii="Times New Roman" w:eastAsia="Times New Roman" w:hAnsi="Times New Roman"/>
                <w:lang w:val="en-US" w:eastAsia="pl-PL"/>
              </w:rPr>
              <w:t xml:space="preserve"> (Regulation of the Minister of Science and Higher Education) / </w:t>
            </w:r>
            <w:r w:rsidRPr="004E6723">
              <w:rPr>
                <w:rFonts w:ascii="Times New Roman" w:eastAsia="Times New Roman" w:hAnsi="Times New Roman"/>
                <w:b/>
                <w:bCs/>
                <w:lang w:val="en-US" w:eastAsia="pl-PL"/>
              </w:rPr>
              <w:t>SUM Senate Resolution</w:t>
            </w:r>
            <w:r w:rsidRPr="004E6723">
              <w:rPr>
                <w:rFonts w:ascii="Times New Roman" w:eastAsia="Times New Roman" w:hAnsi="Times New Roman"/>
                <w:lang w:val="en-US" w:eastAsia="pl-PL"/>
              </w:rPr>
              <w:t xml:space="preserve"> (specify the terms contained in the education standards/symbols of the outcomes approved by the SUM Senate Resolution):</w:t>
            </w:r>
          </w:p>
          <w:p w:rsidR="00B977D1" w:rsidRPr="004E6723" w:rsidRDefault="00B977D1" w:rsidP="004E6723">
            <w:pPr>
              <w:pStyle w:val="Akapitzlist"/>
              <w:spacing w:after="0" w:line="240" w:lineRule="auto"/>
              <w:ind w:left="37"/>
              <w:jc w:val="both"/>
              <w:rPr>
                <w:rFonts w:ascii="Times New Roman" w:hAnsi="Times New Roman"/>
                <w:lang w:val="en-US"/>
              </w:rPr>
            </w:pPr>
            <w:r w:rsidRPr="004E6723">
              <w:rPr>
                <w:rFonts w:ascii="Times New Roman" w:eastAsia="Times New Roman" w:hAnsi="Times New Roman"/>
                <w:b/>
                <w:bCs/>
                <w:lang w:val="en-US" w:eastAsia="pl-PL"/>
              </w:rPr>
              <w:t>In terms of knowledge, the student knows and understands</w:t>
            </w:r>
            <w:r w:rsidRPr="004E6723">
              <w:rPr>
                <w:rFonts w:ascii="Times New Roman" w:eastAsia="Times New Roman" w:hAnsi="Times New Roman"/>
                <w:lang w:val="en-US" w:eastAsia="pl-PL"/>
              </w:rPr>
              <w:t>: C.W1, C.W2, C.W3, C.W4, C.W5, C.W6, C.W7, C.W8, C.W9, C.W10, C.W11;</w:t>
            </w:r>
          </w:p>
          <w:p w:rsidR="00B977D1" w:rsidRPr="004E6723" w:rsidRDefault="00B977D1" w:rsidP="004E6723">
            <w:pPr>
              <w:pStyle w:val="Akapitzlist"/>
              <w:spacing w:after="0" w:line="240" w:lineRule="auto"/>
              <w:ind w:left="37"/>
              <w:jc w:val="both"/>
              <w:rPr>
                <w:rFonts w:ascii="Times New Roman" w:hAnsi="Times New Roman"/>
                <w:lang w:val="en-US"/>
              </w:rPr>
            </w:pPr>
            <w:r w:rsidRPr="004E6723">
              <w:rPr>
                <w:rFonts w:ascii="Times New Roman" w:eastAsia="Times New Roman" w:hAnsi="Times New Roman"/>
                <w:b/>
                <w:bCs/>
                <w:lang w:val="en-US" w:eastAsia="pl-PL"/>
              </w:rPr>
              <w:t>In terms of skills, the student is able to</w:t>
            </w:r>
            <w:r w:rsidRPr="004E6723">
              <w:rPr>
                <w:rFonts w:ascii="Times New Roman" w:eastAsia="Times New Roman" w:hAnsi="Times New Roman"/>
                <w:lang w:val="en-US" w:eastAsia="pl-PL"/>
              </w:rPr>
              <w:t>: C.U1, C.U2, C.U3, C.U4, C.U5, C.U6, C.U7, C.U8, C.U9, C.U10, C.U11, C.U12, C.U13, C.U14, C.U15, C.U16, C.U17, C.U18, C.U19, C.U20, C.U21, C.U22, C.U23, C.U24, C.U25, C.U26;</w:t>
            </w:r>
          </w:p>
          <w:p w:rsidR="00B977D1" w:rsidRPr="004E6723" w:rsidRDefault="00B977D1" w:rsidP="004E6723">
            <w:pPr>
              <w:pStyle w:val="Akapitzlist"/>
              <w:spacing w:after="0" w:line="240" w:lineRule="auto"/>
              <w:ind w:left="37"/>
              <w:jc w:val="both"/>
              <w:rPr>
                <w:rFonts w:ascii="Times New Roman" w:hAnsi="Times New Roman"/>
                <w:lang w:val="en-US"/>
              </w:rPr>
            </w:pPr>
            <w:r w:rsidRPr="004E6723">
              <w:rPr>
                <w:rFonts w:ascii="Times New Roman" w:eastAsia="Times New Roman" w:hAnsi="Times New Roman"/>
                <w:b/>
                <w:bCs/>
                <w:lang w:val="en-US" w:eastAsia="pl-PL"/>
              </w:rPr>
              <w:t>In terms of social competences, the student is ready to</w:t>
            </w:r>
            <w:r w:rsidRPr="004E6723">
              <w:rPr>
                <w:rFonts w:ascii="Times New Roman" w:eastAsia="Times New Roman" w:hAnsi="Times New Roman"/>
                <w:lang w:val="en-US" w:eastAsia="pl-PL"/>
              </w:rPr>
              <w:t>:</w:t>
            </w:r>
          </w:p>
          <w:p w:rsidR="00B977D1" w:rsidRPr="004E6723" w:rsidRDefault="00B977D1" w:rsidP="004E6723">
            <w:pPr>
              <w:numPr>
                <w:ilvl w:val="0"/>
                <w:numId w:val="2"/>
              </w:numPr>
              <w:spacing w:after="0" w:line="240" w:lineRule="auto"/>
              <w:ind w:left="462" w:hanging="340"/>
              <w:rPr>
                <w:rFonts w:ascii="Times New Roman" w:hAnsi="Times New Roman"/>
                <w:lang w:val="en-US"/>
              </w:rPr>
            </w:pPr>
            <w:r w:rsidRPr="004E6723">
              <w:rPr>
                <w:rFonts w:ascii="Times New Roman" w:eastAsia="Times New Roman" w:hAnsi="Times New Roman"/>
                <w:lang w:val="en-US" w:eastAsia="pl-PL"/>
              </w:rPr>
              <w:t xml:space="preserve"> Acting in the best interest of the patient, respecting the dignity and autonomy of those entrusted to care, showing understanding for ideological and cultural differences, and  demonstrating empathy in relationships with the patient and their family</w:t>
            </w:r>
          </w:p>
          <w:p w:rsidR="00B977D1" w:rsidRPr="004E6723" w:rsidRDefault="00B977D1" w:rsidP="004E6723">
            <w:pPr>
              <w:numPr>
                <w:ilvl w:val="0"/>
                <w:numId w:val="2"/>
              </w:numPr>
              <w:spacing w:after="0" w:line="240" w:lineRule="auto"/>
              <w:ind w:left="462"/>
              <w:rPr>
                <w:rFonts w:ascii="Times New Roman" w:hAnsi="Times New Roman"/>
                <w:lang w:val="en-US"/>
              </w:rPr>
            </w:pPr>
            <w:r w:rsidRPr="004E6723">
              <w:rPr>
                <w:rFonts w:ascii="Times New Roman" w:eastAsia="Times New Roman" w:hAnsi="Times New Roman"/>
                <w:lang w:val="en-US" w:eastAsia="pl-PL"/>
              </w:rPr>
              <w:t xml:space="preserve">  Complying with patients' rights;</w:t>
            </w:r>
          </w:p>
          <w:p w:rsidR="00B977D1" w:rsidRPr="004E6723" w:rsidRDefault="00B977D1" w:rsidP="004E6723">
            <w:pPr>
              <w:numPr>
                <w:ilvl w:val="0"/>
                <w:numId w:val="2"/>
              </w:numPr>
              <w:spacing w:after="0" w:line="240" w:lineRule="auto"/>
              <w:ind w:left="462"/>
              <w:rPr>
                <w:rFonts w:ascii="Times New Roman" w:hAnsi="Times New Roman"/>
                <w:lang w:val="en-US"/>
              </w:rPr>
            </w:pPr>
            <w:r w:rsidRPr="004E6723">
              <w:rPr>
                <w:rFonts w:ascii="Times New Roman" w:eastAsia="Times New Roman" w:hAnsi="Times New Roman"/>
                <w:lang w:val="en-US" w:eastAsia="pl-PL"/>
              </w:rPr>
              <w:t xml:space="preserve"> Performing the profession independently and reliably, in accordance with ethical principles, including adherence to moral values and duties in patient care;</w:t>
            </w:r>
          </w:p>
          <w:p w:rsidR="00B977D1" w:rsidRPr="004E6723" w:rsidRDefault="00B977D1" w:rsidP="004E6723">
            <w:pPr>
              <w:numPr>
                <w:ilvl w:val="0"/>
                <w:numId w:val="2"/>
              </w:numPr>
              <w:spacing w:after="0" w:line="240" w:lineRule="auto"/>
              <w:ind w:left="462"/>
              <w:rPr>
                <w:rFonts w:ascii="Times New Roman" w:hAnsi="Times New Roman"/>
                <w:lang w:val="en-US"/>
              </w:rPr>
            </w:pPr>
            <w:r w:rsidRPr="004E6723">
              <w:rPr>
                <w:rFonts w:ascii="Times New Roman" w:eastAsia="Times New Roman" w:hAnsi="Times New Roman"/>
                <w:lang w:val="en-US" w:eastAsia="pl-PL"/>
              </w:rPr>
              <w:t>Taking responsibility for the professional activities performed;</w:t>
            </w:r>
          </w:p>
          <w:p w:rsidR="00B977D1" w:rsidRPr="004E6723" w:rsidRDefault="00B977D1" w:rsidP="004E6723">
            <w:pPr>
              <w:numPr>
                <w:ilvl w:val="0"/>
                <w:numId w:val="2"/>
              </w:numPr>
              <w:spacing w:after="0" w:line="240" w:lineRule="auto"/>
              <w:ind w:left="462"/>
              <w:rPr>
                <w:rFonts w:ascii="Times New Roman" w:hAnsi="Times New Roman"/>
                <w:lang w:val="en-US"/>
              </w:rPr>
            </w:pPr>
            <w:r w:rsidRPr="004E6723">
              <w:rPr>
                <w:rFonts w:ascii="Times New Roman" w:eastAsia="Times New Roman" w:hAnsi="Times New Roman"/>
                <w:lang w:val="en-US" w:eastAsia="pl-PL"/>
              </w:rPr>
              <w:t>Seeking expert opinions in cases of difficulty in solving problems independently;</w:t>
            </w:r>
          </w:p>
          <w:p w:rsidR="00B977D1" w:rsidRPr="004E6723" w:rsidRDefault="00B977D1" w:rsidP="004E6723">
            <w:pPr>
              <w:numPr>
                <w:ilvl w:val="0"/>
                <w:numId w:val="2"/>
              </w:numPr>
              <w:spacing w:after="0" w:line="240" w:lineRule="auto"/>
              <w:ind w:left="462"/>
              <w:rPr>
                <w:rFonts w:ascii="Times New Roman" w:hAnsi="Times New Roman"/>
                <w:lang w:val="en-US"/>
              </w:rPr>
            </w:pPr>
            <w:r w:rsidRPr="004E6723">
              <w:rPr>
                <w:rFonts w:ascii="Times New Roman" w:eastAsia="Times New Roman" w:hAnsi="Times New Roman"/>
                <w:lang w:val="en-US" w:eastAsia="pl-PL"/>
              </w:rPr>
              <w:t>Anticipating and considering factors that influence both their own and the patient's reactions;</w:t>
            </w:r>
          </w:p>
          <w:p w:rsidR="00B977D1" w:rsidRPr="004E6723" w:rsidRDefault="00B977D1" w:rsidP="004E6723">
            <w:pPr>
              <w:numPr>
                <w:ilvl w:val="0"/>
                <w:numId w:val="2"/>
              </w:numPr>
              <w:spacing w:after="0" w:line="240" w:lineRule="auto"/>
              <w:ind w:left="462"/>
              <w:rPr>
                <w:rFonts w:ascii="Times New Roman" w:hAnsi="Times New Roman"/>
                <w:lang w:val="en-US"/>
              </w:rPr>
            </w:pPr>
            <w:r w:rsidRPr="004E6723">
              <w:rPr>
                <w:rFonts w:ascii="Times New Roman" w:eastAsia="Times New Roman" w:hAnsi="Times New Roman"/>
                <w:lang w:val="en-US" w:eastAsia="pl-PL"/>
              </w:rPr>
              <w:t>Recognizing and identifying their own limitations in knowledge, skills, and social competences, as well as self-assessing deficits and educational needs</w:t>
            </w:r>
          </w:p>
        </w:tc>
      </w:tr>
      <w:tr w:rsidR="00B977D1" w:rsidRPr="004E6723" w:rsidTr="00201EEA">
        <w:trPr>
          <w:trHeight w:val="158"/>
        </w:trPr>
        <w:tc>
          <w:tcPr>
            <w:tcW w:w="3402" w:type="dxa"/>
            <w:gridSpan w:val="2"/>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lang w:val="en-US"/>
              </w:rPr>
            </w:pPr>
            <w:r w:rsidRPr="00201EEA">
              <w:rPr>
                <w:rFonts w:ascii="Times New Roman" w:hAnsi="Times New Roman"/>
                <w:b/>
                <w:lang w:val="en-US"/>
              </w:rPr>
              <w:t>9.</w:t>
            </w:r>
            <w:r w:rsidRPr="004E6723">
              <w:rPr>
                <w:rFonts w:ascii="Times New Roman" w:hAnsi="Times New Roman"/>
                <w:b/>
                <w:lang w:val="en-US"/>
              </w:rPr>
              <w:t xml:space="preserve"> Number of hours for the subject</w:t>
            </w:r>
          </w:p>
        </w:tc>
        <w:tc>
          <w:tcPr>
            <w:tcW w:w="851" w:type="dxa"/>
            <w:gridSpan w:val="2"/>
            <w:tcBorders>
              <w:top w:val="single" w:sz="4" w:space="0" w:color="000000"/>
              <w:left w:val="single" w:sz="4" w:space="0" w:color="000000"/>
              <w:bottom w:val="single" w:sz="4" w:space="0" w:color="000000"/>
            </w:tcBorders>
            <w:shd w:val="clear" w:color="auto" w:fill="DCDFE3"/>
            <w:vAlign w:val="center"/>
          </w:tcPr>
          <w:p w:rsidR="00B977D1" w:rsidRPr="004E6723" w:rsidRDefault="00B977D1" w:rsidP="004E6723">
            <w:pPr>
              <w:pStyle w:val="Akapitzlist"/>
              <w:spacing w:after="0" w:line="240" w:lineRule="auto"/>
              <w:ind w:left="0"/>
              <w:jc w:val="center"/>
              <w:rPr>
                <w:rFonts w:ascii="Times New Roman" w:hAnsi="Times New Roman"/>
                <w:lang w:val="en-US"/>
              </w:rPr>
            </w:pPr>
            <w:r w:rsidRPr="004E6723">
              <w:rPr>
                <w:rFonts w:ascii="Times New Roman" w:hAnsi="Times New Roman"/>
                <w:lang w:val="en-US"/>
              </w:rPr>
              <w:t>325</w:t>
            </w:r>
          </w:p>
        </w:tc>
        <w:tc>
          <w:tcPr>
            <w:tcW w:w="4394" w:type="dxa"/>
            <w:gridSpan w:val="2"/>
            <w:tcBorders>
              <w:top w:val="single" w:sz="4" w:space="0" w:color="000000"/>
              <w:left w:val="single" w:sz="4" w:space="0" w:color="000000"/>
              <w:bottom w:val="single" w:sz="4" w:space="0" w:color="000000"/>
            </w:tcBorders>
            <w:shd w:val="clear" w:color="auto" w:fill="FFFFFF"/>
            <w:vAlign w:val="center"/>
          </w:tcPr>
          <w:p w:rsidR="00B977D1" w:rsidRPr="004E6723" w:rsidRDefault="00B977D1" w:rsidP="004E6723">
            <w:pPr>
              <w:pStyle w:val="Akapitzlist"/>
              <w:spacing w:after="0" w:line="240" w:lineRule="auto"/>
              <w:ind w:left="0"/>
              <w:rPr>
                <w:rFonts w:ascii="Times New Roman" w:hAnsi="Times New Roman"/>
                <w:b/>
                <w:lang w:val="en-US"/>
              </w:rPr>
            </w:pPr>
            <w:r w:rsidRPr="004E6723">
              <w:rPr>
                <w:rFonts w:ascii="Times New Roman" w:hAnsi="Times New Roman"/>
                <w:b/>
                <w:lang w:val="en-US"/>
              </w:rPr>
              <w:t>10. Number of ECTS points for the subject</w:t>
            </w:r>
          </w:p>
        </w:tc>
        <w:tc>
          <w:tcPr>
            <w:tcW w:w="827" w:type="dxa"/>
            <w:tcBorders>
              <w:top w:val="single" w:sz="4" w:space="0" w:color="000000"/>
              <w:left w:val="single" w:sz="4" w:space="0" w:color="000000"/>
              <w:bottom w:val="single" w:sz="4" w:space="0" w:color="000000"/>
              <w:right w:val="single" w:sz="4" w:space="0" w:color="000000"/>
            </w:tcBorders>
            <w:shd w:val="clear" w:color="auto" w:fill="DCDFE3"/>
            <w:vAlign w:val="center"/>
          </w:tcPr>
          <w:p w:rsidR="00B977D1" w:rsidRPr="004E6723" w:rsidRDefault="00B977D1" w:rsidP="004E6723">
            <w:pPr>
              <w:pStyle w:val="Akapitzlist"/>
              <w:spacing w:after="0" w:line="240" w:lineRule="auto"/>
              <w:ind w:left="0"/>
              <w:jc w:val="center"/>
              <w:rPr>
                <w:rFonts w:ascii="Times New Roman" w:hAnsi="Times New Roman"/>
                <w:lang w:val="en-US"/>
              </w:rPr>
            </w:pPr>
            <w:r w:rsidRPr="004E6723">
              <w:rPr>
                <w:rFonts w:ascii="Times New Roman" w:hAnsi="Times New Roman"/>
                <w:lang w:val="en-US"/>
              </w:rPr>
              <w:t>1</w:t>
            </w:r>
            <w:r w:rsidR="00D2585B">
              <w:rPr>
                <w:rFonts w:ascii="Times New Roman" w:hAnsi="Times New Roman"/>
                <w:lang w:val="en-US"/>
              </w:rPr>
              <w:t>3</w:t>
            </w:r>
          </w:p>
        </w:tc>
      </w:tr>
      <w:tr w:rsidR="00B977D1" w:rsidRPr="00F567EA" w:rsidTr="00201EEA">
        <w:trPr>
          <w:trHeight w:val="158"/>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lang w:val="en-US"/>
              </w:rPr>
            </w:pPr>
            <w:r w:rsidRPr="004E6723">
              <w:rPr>
                <w:rFonts w:ascii="Times New Roman" w:hAnsi="Times New Roman"/>
                <w:b/>
                <w:lang w:val="en-US"/>
              </w:rPr>
              <w:t>11. Form of completion for the subject:</w:t>
            </w:r>
            <w:r w:rsidRPr="004E6723">
              <w:rPr>
                <w:rFonts w:ascii="Times New Roman" w:hAnsi="Times New Roman"/>
                <w:lang w:val="en-US"/>
              </w:rPr>
              <w:t xml:space="preserve"> exam</w:t>
            </w:r>
          </w:p>
        </w:tc>
      </w:tr>
      <w:tr w:rsidR="00B977D1" w:rsidRPr="00F567EA" w:rsidTr="00201EEA">
        <w:trPr>
          <w:trHeight w:val="158"/>
        </w:trPr>
        <w:tc>
          <w:tcPr>
            <w:tcW w:w="9474" w:type="dxa"/>
            <w:gridSpan w:val="7"/>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both"/>
              <w:rPr>
                <w:rFonts w:ascii="Times New Roman" w:hAnsi="Times New Roman"/>
                <w:b/>
                <w:lang w:val="en-US"/>
              </w:rPr>
            </w:pPr>
            <w:r w:rsidRPr="004E6723">
              <w:rPr>
                <w:rFonts w:ascii="Times New Roman" w:hAnsi="Times New Roman"/>
                <w:b/>
                <w:lang w:val="en-US"/>
              </w:rPr>
              <w:t>12. Methods of verification and assessment of learning outcomes</w:t>
            </w:r>
          </w:p>
        </w:tc>
      </w:tr>
      <w:tr w:rsidR="00B977D1" w:rsidRPr="004E6723" w:rsidTr="00201EEA">
        <w:trPr>
          <w:trHeight w:val="158"/>
        </w:trPr>
        <w:tc>
          <w:tcPr>
            <w:tcW w:w="2715" w:type="dxa"/>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Learning outcomes</w:t>
            </w:r>
          </w:p>
        </w:tc>
        <w:tc>
          <w:tcPr>
            <w:tcW w:w="4140" w:type="dxa"/>
            <w:gridSpan w:val="4"/>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Methods of verification</w:t>
            </w:r>
          </w:p>
        </w:tc>
        <w:tc>
          <w:tcPr>
            <w:tcW w:w="2619" w:type="dxa"/>
            <w:gridSpan w:val="2"/>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Methods of assessment/completion</w:t>
            </w:r>
          </w:p>
        </w:tc>
      </w:tr>
      <w:tr w:rsidR="00B977D1" w:rsidRPr="004E6723" w:rsidTr="00201EEA">
        <w:trPr>
          <w:trHeight w:val="158"/>
        </w:trPr>
        <w:tc>
          <w:tcPr>
            <w:tcW w:w="2715" w:type="dxa"/>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In terms of knowledge</w:t>
            </w:r>
          </w:p>
        </w:tc>
        <w:tc>
          <w:tcPr>
            <w:tcW w:w="4140" w:type="dxa"/>
            <w:gridSpan w:val="4"/>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Written exam – multiple-choice test</w:t>
            </w:r>
          </w:p>
        </w:tc>
        <w:tc>
          <w:tcPr>
            <w:tcW w:w="2619" w:type="dxa"/>
            <w:gridSpan w:val="2"/>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spacing w:after="0" w:line="240" w:lineRule="auto"/>
              <w:ind w:left="28"/>
              <w:jc w:val="center"/>
              <w:rPr>
                <w:rFonts w:ascii="Times New Roman" w:hAnsi="Times New Roman"/>
                <w:lang w:val="en-US"/>
              </w:rPr>
            </w:pPr>
            <w:r w:rsidRPr="004E6723">
              <w:rPr>
                <w:rFonts w:ascii="Times New Roman" w:eastAsia="font489" w:hAnsi="Times New Roman"/>
                <w:b/>
                <w:bCs/>
                <w:lang w:val="en-US" w:eastAsia="pl-PL"/>
              </w:rPr>
              <w:t xml:space="preserve"> *</w:t>
            </w:r>
          </w:p>
        </w:tc>
      </w:tr>
      <w:tr w:rsidR="00B977D1" w:rsidRPr="004E6723" w:rsidTr="00201EEA">
        <w:trPr>
          <w:trHeight w:val="158"/>
        </w:trPr>
        <w:tc>
          <w:tcPr>
            <w:tcW w:w="2715" w:type="dxa"/>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In terms of skills</w:t>
            </w:r>
          </w:p>
        </w:tc>
        <w:tc>
          <w:tcPr>
            <w:tcW w:w="4140" w:type="dxa"/>
            <w:gridSpan w:val="4"/>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Practical exam OSCE (Objective Structured Clinical Examination)</w:t>
            </w:r>
          </w:p>
        </w:tc>
        <w:tc>
          <w:tcPr>
            <w:tcW w:w="2619" w:type="dxa"/>
            <w:gridSpan w:val="2"/>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spacing w:after="0" w:line="240" w:lineRule="auto"/>
              <w:ind w:left="28"/>
              <w:jc w:val="center"/>
              <w:rPr>
                <w:rFonts w:ascii="Times New Roman" w:hAnsi="Times New Roman"/>
                <w:lang w:val="en-US"/>
              </w:rPr>
            </w:pPr>
            <w:r w:rsidRPr="004E6723">
              <w:rPr>
                <w:rFonts w:ascii="Times New Roman" w:eastAsia="font489" w:hAnsi="Times New Roman"/>
                <w:b/>
                <w:bCs/>
                <w:lang w:val="en-US" w:eastAsia="pl-PL"/>
              </w:rPr>
              <w:t xml:space="preserve"> *</w:t>
            </w:r>
          </w:p>
        </w:tc>
      </w:tr>
      <w:tr w:rsidR="00B977D1" w:rsidRPr="004E6723" w:rsidTr="00201EEA">
        <w:trPr>
          <w:trHeight w:val="158"/>
        </w:trPr>
        <w:tc>
          <w:tcPr>
            <w:tcW w:w="2715" w:type="dxa"/>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In terms of competences</w:t>
            </w:r>
          </w:p>
        </w:tc>
        <w:tc>
          <w:tcPr>
            <w:tcW w:w="4140" w:type="dxa"/>
            <w:gridSpan w:val="4"/>
            <w:tcBorders>
              <w:top w:val="single" w:sz="4" w:space="0" w:color="000000"/>
              <w:left w:val="single" w:sz="4" w:space="0" w:color="000000"/>
              <w:bottom w:val="single" w:sz="4" w:space="0" w:color="000000"/>
            </w:tcBorders>
            <w:shd w:val="clear" w:color="auto" w:fill="FFFFFF"/>
          </w:tcPr>
          <w:p w:rsidR="00B977D1" w:rsidRPr="004E6723" w:rsidRDefault="00B977D1">
            <w:pPr>
              <w:pStyle w:val="Akapitzlist"/>
              <w:spacing w:after="0" w:line="240" w:lineRule="auto"/>
              <w:ind w:left="0"/>
              <w:jc w:val="center"/>
              <w:rPr>
                <w:rFonts w:ascii="Times New Roman" w:hAnsi="Times New Roman"/>
                <w:lang w:val="en-US"/>
              </w:rPr>
            </w:pPr>
            <w:r w:rsidRPr="004E6723">
              <w:rPr>
                <w:rFonts w:ascii="Times New Roman" w:hAnsi="Times New Roman"/>
                <w:lang w:val="en-US"/>
              </w:rPr>
              <w:t>Observation</w:t>
            </w:r>
          </w:p>
        </w:tc>
        <w:tc>
          <w:tcPr>
            <w:tcW w:w="2619" w:type="dxa"/>
            <w:gridSpan w:val="2"/>
            <w:tcBorders>
              <w:top w:val="single" w:sz="4" w:space="0" w:color="000000"/>
              <w:left w:val="single" w:sz="4" w:space="0" w:color="000000"/>
              <w:bottom w:val="single" w:sz="4" w:space="0" w:color="000000"/>
              <w:right w:val="single" w:sz="4" w:space="0" w:color="000000"/>
            </w:tcBorders>
            <w:shd w:val="clear" w:color="auto" w:fill="FFFFFF"/>
          </w:tcPr>
          <w:p w:rsidR="00B977D1" w:rsidRPr="004E6723" w:rsidRDefault="00B977D1">
            <w:pPr>
              <w:spacing w:after="0" w:line="240" w:lineRule="auto"/>
              <w:ind w:left="28"/>
              <w:jc w:val="center"/>
              <w:rPr>
                <w:rFonts w:ascii="Times New Roman" w:hAnsi="Times New Roman"/>
                <w:lang w:val="en-US"/>
              </w:rPr>
            </w:pPr>
            <w:r w:rsidRPr="004E6723">
              <w:rPr>
                <w:rFonts w:ascii="Times New Roman" w:eastAsia="font489" w:hAnsi="Times New Roman"/>
                <w:b/>
                <w:bCs/>
                <w:lang w:val="en-US" w:eastAsia="pl-PL"/>
              </w:rPr>
              <w:t xml:space="preserve"> *</w:t>
            </w:r>
          </w:p>
        </w:tc>
      </w:tr>
    </w:tbl>
    <w:p w:rsidR="00B977D1" w:rsidRPr="004E6723" w:rsidRDefault="00B977D1">
      <w:pPr>
        <w:rPr>
          <w:sz w:val="16"/>
          <w:lang w:val="en-US"/>
        </w:rPr>
      </w:pPr>
      <w:r w:rsidRPr="004E6723">
        <w:rPr>
          <w:rFonts w:ascii="Times New Roman" w:hAnsi="Times New Roman"/>
          <w:sz w:val="18"/>
          <w:szCs w:val="24"/>
          <w:lang w:val="en-US"/>
        </w:rPr>
        <w:t>In the case of an exam/completion graded, it is assumed that the grade indicates at the level of:</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Very good (5,0)</w:t>
      </w:r>
      <w:r w:rsidRPr="004E6723">
        <w:rPr>
          <w:rFonts w:ascii="Times New Roman" w:hAnsi="Times New Roman"/>
          <w:sz w:val="20"/>
          <w:szCs w:val="20"/>
          <w:lang w:val="en-US"/>
        </w:rPr>
        <w:t xml:space="preserve"> – the assumed learning outcomes have been achieved and significantly exceed the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Better than good (4,5)</w:t>
      </w:r>
      <w:r w:rsidRPr="004E6723">
        <w:rPr>
          <w:rFonts w:ascii="Times New Roman" w:hAnsi="Times New Roman"/>
          <w:sz w:val="20"/>
          <w:szCs w:val="20"/>
          <w:lang w:val="en-US"/>
        </w:rPr>
        <w:t xml:space="preserve"> – the assumed learning outcomes have been achieved and slightly exceed the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Good (4,0)</w:t>
      </w:r>
      <w:r w:rsidRPr="004E6723">
        <w:rPr>
          <w:rFonts w:ascii="Times New Roman" w:hAnsi="Times New Roman"/>
          <w:sz w:val="20"/>
          <w:szCs w:val="20"/>
          <w:lang w:val="en-US"/>
        </w:rPr>
        <w:t xml:space="preserve"> – the assumed learning outcomes have been achieved at the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Better than satisfactory (3,5)</w:t>
      </w:r>
      <w:r w:rsidRPr="004E6723">
        <w:rPr>
          <w:rFonts w:ascii="Times New Roman" w:hAnsi="Times New Roman"/>
          <w:sz w:val="20"/>
          <w:szCs w:val="20"/>
          <w:lang w:val="en-US"/>
        </w:rPr>
        <w:t xml:space="preserve"> – the assumed learning outcomes have been achieved at the average required level</w:t>
      </w:r>
    </w:p>
    <w:p w:rsidR="004E6723" w:rsidRPr="004E6723" w:rsidRDefault="004E6723" w:rsidP="004E6723">
      <w:pPr>
        <w:spacing w:after="0" w:line="260" w:lineRule="atLeast"/>
        <w:ind w:right="-567"/>
        <w:rPr>
          <w:rFonts w:ascii="Times New Roman" w:hAnsi="Times New Roman"/>
          <w:sz w:val="20"/>
          <w:szCs w:val="20"/>
          <w:lang w:val="en-US"/>
        </w:rPr>
      </w:pPr>
      <w:r w:rsidRPr="004E6723">
        <w:rPr>
          <w:rFonts w:ascii="Times New Roman" w:hAnsi="Times New Roman"/>
          <w:b/>
          <w:sz w:val="20"/>
          <w:szCs w:val="20"/>
          <w:lang w:val="en-US"/>
        </w:rPr>
        <w:t>Satisfactory (3,0)</w:t>
      </w:r>
      <w:r w:rsidRPr="004E6723">
        <w:rPr>
          <w:rFonts w:ascii="Times New Roman" w:hAnsi="Times New Roman"/>
          <w:sz w:val="20"/>
          <w:szCs w:val="20"/>
          <w:lang w:val="en-US"/>
        </w:rPr>
        <w:t xml:space="preserve"> – the assumed learning outcomes have been achieved at the minimum required level</w:t>
      </w:r>
    </w:p>
    <w:p w:rsidR="004E6723" w:rsidRPr="004E6723" w:rsidRDefault="004E6723" w:rsidP="004E6723">
      <w:pPr>
        <w:spacing w:after="0" w:line="260" w:lineRule="atLeast"/>
        <w:ind w:right="-567"/>
        <w:rPr>
          <w:rFonts w:ascii="Times New Roman" w:hAnsi="Times New Roman"/>
          <w:sz w:val="20"/>
          <w:szCs w:val="20"/>
          <w:lang w:val="en-US"/>
        </w:rPr>
      </w:pPr>
      <w:proofErr w:type="spellStart"/>
      <w:r w:rsidRPr="004E6723">
        <w:rPr>
          <w:rFonts w:ascii="Times New Roman" w:hAnsi="Times New Roman"/>
          <w:b/>
          <w:sz w:val="20"/>
          <w:szCs w:val="20"/>
          <w:lang w:val="en-US"/>
        </w:rPr>
        <w:t>Unstatisfactory</w:t>
      </w:r>
      <w:proofErr w:type="spellEnd"/>
      <w:r w:rsidRPr="004E6723">
        <w:rPr>
          <w:rFonts w:ascii="Times New Roman" w:hAnsi="Times New Roman"/>
          <w:b/>
          <w:sz w:val="20"/>
          <w:szCs w:val="20"/>
          <w:lang w:val="en-US"/>
        </w:rPr>
        <w:t xml:space="preserve"> (2,0)</w:t>
      </w:r>
      <w:r w:rsidRPr="004E6723">
        <w:rPr>
          <w:rFonts w:ascii="Times New Roman" w:hAnsi="Times New Roman"/>
          <w:sz w:val="20"/>
          <w:szCs w:val="20"/>
          <w:lang w:val="en-US"/>
        </w:rPr>
        <w:t xml:space="preserve"> – the assumed learning outcomes have not been achieved</w:t>
      </w:r>
    </w:p>
    <w:p w:rsidR="00B977D1" w:rsidRPr="00201EEA" w:rsidRDefault="00B977D1">
      <w:pPr>
        <w:rPr>
          <w:sz w:val="14"/>
          <w:lang w:val="en-US"/>
        </w:rPr>
      </w:pPr>
    </w:p>
    <w:p w:rsidR="004E6723" w:rsidRPr="00F9759D" w:rsidRDefault="004E6723">
      <w:pPr>
        <w:suppressAutoHyphens w:val="0"/>
        <w:spacing w:after="0" w:line="240" w:lineRule="auto"/>
        <w:rPr>
          <w:rFonts w:ascii="Times New Roman" w:hAnsi="Times New Roman"/>
          <w:b/>
          <w:sz w:val="28"/>
          <w:lang w:val="en-US"/>
        </w:rPr>
      </w:pPr>
    </w:p>
    <w:p w:rsidR="00B977D1" w:rsidRPr="004E6723" w:rsidRDefault="00B977D1" w:rsidP="004B2620">
      <w:pPr>
        <w:spacing w:after="0"/>
        <w:jc w:val="center"/>
        <w:rPr>
          <w:rFonts w:ascii="Times New Roman" w:hAnsi="Times New Roman"/>
        </w:rPr>
      </w:pPr>
      <w:r w:rsidRPr="004E6723">
        <w:rPr>
          <w:rFonts w:ascii="Times New Roman" w:hAnsi="Times New Roman"/>
          <w:b/>
          <w:sz w:val="28"/>
        </w:rPr>
        <w:t xml:space="preserve">Course </w:t>
      </w:r>
      <w:r w:rsidRPr="004B2620">
        <w:rPr>
          <w:rFonts w:ascii="Times New Roman" w:hAnsi="Times New Roman"/>
          <w:b/>
          <w:sz w:val="28"/>
          <w:lang w:val="en-US"/>
        </w:rPr>
        <w:t>description</w:t>
      </w:r>
    </w:p>
    <w:p w:rsidR="00B977D1" w:rsidRPr="004E6723" w:rsidRDefault="00B977D1" w:rsidP="004B2620">
      <w:pPr>
        <w:spacing w:after="0"/>
        <w:jc w:val="center"/>
        <w:rPr>
          <w:rFonts w:ascii="Times New Roman" w:hAnsi="Times New Roman"/>
        </w:rPr>
      </w:pPr>
      <w:r w:rsidRPr="004E6723">
        <w:rPr>
          <w:rFonts w:ascii="Times New Roman" w:hAnsi="Times New Roman"/>
          <w:b/>
          <w:sz w:val="28"/>
        </w:rPr>
        <w:t>Part 2</w:t>
      </w:r>
    </w:p>
    <w:tbl>
      <w:tblPr>
        <w:tblW w:w="10125" w:type="dxa"/>
        <w:tblInd w:w="-654" w:type="dxa"/>
        <w:tblLayout w:type="fixed"/>
        <w:tblLook w:val="0000" w:firstRow="0" w:lastRow="0" w:firstColumn="0" w:lastColumn="0" w:noHBand="0" w:noVBand="0"/>
      </w:tblPr>
      <w:tblGrid>
        <w:gridCol w:w="1041"/>
        <w:gridCol w:w="2018"/>
        <w:gridCol w:w="5812"/>
        <w:gridCol w:w="250"/>
        <w:gridCol w:w="33"/>
        <w:gridCol w:w="971"/>
      </w:tblGrid>
      <w:tr w:rsidR="00B977D1" w:rsidRPr="00F567EA" w:rsidTr="00201EEA">
        <w:tc>
          <w:tcPr>
            <w:tcW w:w="9121" w:type="dxa"/>
            <w:gridSpan w:val="4"/>
            <w:tcBorders>
              <w:top w:val="single" w:sz="4" w:space="0" w:color="000000"/>
              <w:left w:val="single" w:sz="4" w:space="0" w:color="000000"/>
              <w:bottom w:val="single" w:sz="4" w:space="0" w:color="000000"/>
            </w:tcBorders>
            <w:shd w:val="clear" w:color="auto" w:fill="D9D9D9"/>
          </w:tcPr>
          <w:p w:rsidR="00B977D1" w:rsidRPr="00201EEA" w:rsidRDefault="00B977D1">
            <w:pPr>
              <w:spacing w:after="0" w:line="240" w:lineRule="auto"/>
              <w:contextualSpacing/>
              <w:rPr>
                <w:lang w:val="en-US"/>
              </w:rPr>
            </w:pPr>
            <w:r w:rsidRPr="00201EEA">
              <w:rPr>
                <w:rFonts w:ascii="Times New Roman" w:hAnsi="Times New Roman" w:cs="Calibri"/>
                <w:b/>
                <w:lang w:val="en-US"/>
              </w:rPr>
              <w:t>Other useful information about the course</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D9D9D9"/>
          </w:tcPr>
          <w:p w:rsidR="00B977D1" w:rsidRPr="00201EEA" w:rsidRDefault="00B977D1">
            <w:pPr>
              <w:snapToGrid w:val="0"/>
              <w:spacing w:after="0" w:line="240" w:lineRule="auto"/>
              <w:contextualSpacing/>
              <w:rPr>
                <w:rFonts w:ascii="Times New Roman" w:hAnsi="Times New Roman" w:cs="Calibri"/>
                <w:b/>
                <w:lang w:val="en-US"/>
              </w:rPr>
            </w:pPr>
          </w:p>
        </w:tc>
      </w:tr>
      <w:tr w:rsidR="00B977D1" w:rsidRPr="00201EEA" w:rsidTr="00201EEA">
        <w:tc>
          <w:tcPr>
            <w:tcW w:w="9121" w:type="dxa"/>
            <w:gridSpan w:val="4"/>
            <w:tcBorders>
              <w:top w:val="single" w:sz="4" w:space="0" w:color="000000"/>
              <w:left w:val="single" w:sz="4" w:space="0" w:color="000000"/>
              <w:bottom w:val="single" w:sz="4" w:space="0" w:color="000000"/>
            </w:tcBorders>
            <w:shd w:val="clear" w:color="auto" w:fill="auto"/>
          </w:tcPr>
          <w:p w:rsidR="00B977D1" w:rsidRPr="00201EEA" w:rsidRDefault="00B977D1">
            <w:pPr>
              <w:spacing w:after="0" w:line="240" w:lineRule="auto"/>
              <w:contextualSpacing/>
              <w:rPr>
                <w:lang w:val="en-US"/>
              </w:rPr>
            </w:pPr>
            <w:r w:rsidRPr="00201EEA">
              <w:rPr>
                <w:rFonts w:ascii="Times New Roman" w:hAnsi="Times New Roman" w:cs="Calibri"/>
                <w:b/>
                <w:lang w:val="en-US"/>
              </w:rPr>
              <w:t>13. Name of Department, mailing address, e-mail:</w:t>
            </w:r>
          </w:p>
          <w:p w:rsidR="00B977D1" w:rsidRPr="00201EEA" w:rsidRDefault="00B977D1">
            <w:pPr>
              <w:spacing w:after="0" w:line="240" w:lineRule="auto"/>
              <w:contextualSpacing/>
              <w:rPr>
                <w:lang w:val="en-US"/>
              </w:rPr>
            </w:pPr>
            <w:r w:rsidRPr="00201EEA">
              <w:rPr>
                <w:rFonts w:ascii="Times New Roman" w:hAnsi="Times New Roman" w:cs="Calibri"/>
                <w:kern w:val="2"/>
                <w:lang w:val="en-US" w:eastAsia="pl-PL"/>
              </w:rPr>
              <w:t xml:space="preserve">Medical University of Silesia in Katowice, Faculty of Health Sciences in Katowice, </w:t>
            </w:r>
            <w:r w:rsidRPr="00201EEA">
              <w:rPr>
                <w:rFonts w:ascii="Times New Roman" w:hAnsi="Times New Roman" w:cs="Calibri"/>
                <w:kern w:val="2"/>
                <w:lang w:val="en-US" w:eastAsia="pl-PL"/>
              </w:rPr>
              <w:br/>
            </w:r>
            <w:r w:rsidRPr="00201EEA">
              <w:rPr>
                <w:rFonts w:ascii="Times New Roman" w:hAnsi="Times New Roman" w:cs="Calibri"/>
                <w:lang w:val="en-US"/>
              </w:rPr>
              <w:t xml:space="preserve">Department of </w:t>
            </w:r>
            <w:proofErr w:type="spellStart"/>
            <w:r w:rsidRPr="00201EEA">
              <w:rPr>
                <w:rFonts w:ascii="Times New Roman" w:hAnsi="Times New Roman" w:cs="Calibri"/>
                <w:lang w:val="en-US"/>
              </w:rPr>
              <w:t>Propaedeutics</w:t>
            </w:r>
            <w:proofErr w:type="spellEnd"/>
            <w:r w:rsidRPr="00201EEA">
              <w:rPr>
                <w:rFonts w:ascii="Times New Roman" w:hAnsi="Times New Roman" w:cs="Calibri"/>
                <w:lang w:val="en-US"/>
              </w:rPr>
              <w:t xml:space="preserve"> of Nursing</w:t>
            </w:r>
            <w:r w:rsidRPr="00201EEA">
              <w:rPr>
                <w:rFonts w:ascii="Times New Roman" w:hAnsi="Times New Roman" w:cs="Calibri"/>
                <w:kern w:val="2"/>
                <w:lang w:val="en-US" w:eastAsia="pl-PL"/>
              </w:rPr>
              <w:t xml:space="preserve">, ul. </w:t>
            </w:r>
            <w:proofErr w:type="spellStart"/>
            <w:r w:rsidRPr="00201EEA">
              <w:rPr>
                <w:rFonts w:ascii="Times New Roman" w:hAnsi="Times New Roman" w:cs="Calibri"/>
                <w:kern w:val="2"/>
                <w:lang w:val="en-US" w:eastAsia="pl-PL"/>
              </w:rPr>
              <w:t>Francuska</w:t>
            </w:r>
            <w:proofErr w:type="spellEnd"/>
            <w:r w:rsidRPr="00201EEA">
              <w:rPr>
                <w:rFonts w:ascii="Times New Roman" w:hAnsi="Times New Roman" w:cs="Calibri"/>
                <w:kern w:val="2"/>
                <w:lang w:val="en-US" w:eastAsia="pl-PL"/>
              </w:rPr>
              <w:t xml:space="preserve"> 20-24, </w:t>
            </w:r>
            <w:r w:rsidRPr="00201EEA">
              <w:rPr>
                <w:rFonts w:ascii="Times New Roman" w:hAnsi="Times New Roman" w:cs="Calibri"/>
                <w:lang w:val="en-US"/>
              </w:rPr>
              <w:t xml:space="preserve">40-027 </w:t>
            </w:r>
            <w:r w:rsidRPr="00201EEA">
              <w:rPr>
                <w:rFonts w:ascii="Times New Roman" w:hAnsi="Times New Roman" w:cs="Calibri"/>
                <w:kern w:val="2"/>
                <w:lang w:val="en-US" w:eastAsia="pl-PL"/>
              </w:rPr>
              <w:t xml:space="preserve">Katowice. </w:t>
            </w:r>
          </w:p>
          <w:p w:rsidR="00B977D1" w:rsidRPr="00201EEA" w:rsidRDefault="00B977D1">
            <w:pPr>
              <w:spacing w:after="0" w:line="240" w:lineRule="auto"/>
              <w:contextualSpacing/>
              <w:rPr>
                <w:lang w:val="en-US"/>
              </w:rPr>
            </w:pPr>
            <w:r w:rsidRPr="00201EEA">
              <w:rPr>
                <w:rFonts w:ascii="Times New Roman" w:hAnsi="Times New Roman" w:cs="Calibri"/>
                <w:kern w:val="2"/>
                <w:lang w:val="en-US" w:eastAsia="pl-PL"/>
              </w:rPr>
              <w:t xml:space="preserve"> jbalicka@sum.edu.pl</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napToGrid w:val="0"/>
              <w:spacing w:after="0" w:line="240" w:lineRule="auto"/>
              <w:contextualSpacing/>
              <w:rPr>
                <w:rFonts w:ascii="Times New Roman" w:hAnsi="Times New Roman" w:cs="Calibri"/>
                <w:b/>
                <w:lang w:val="en-US"/>
              </w:rPr>
            </w:pPr>
          </w:p>
        </w:tc>
      </w:tr>
      <w:tr w:rsidR="00B977D1" w:rsidRPr="00201EEA" w:rsidTr="00201EEA">
        <w:tc>
          <w:tcPr>
            <w:tcW w:w="9121" w:type="dxa"/>
            <w:gridSpan w:val="4"/>
            <w:tcBorders>
              <w:top w:val="single" w:sz="4" w:space="0" w:color="000000"/>
              <w:left w:val="single" w:sz="4" w:space="0" w:color="000000"/>
              <w:bottom w:val="single" w:sz="4" w:space="0" w:color="000000"/>
            </w:tcBorders>
            <w:shd w:val="clear" w:color="auto" w:fill="auto"/>
          </w:tcPr>
          <w:p w:rsidR="00B977D1" w:rsidRPr="00201EEA" w:rsidRDefault="00B977D1">
            <w:pPr>
              <w:spacing w:after="0" w:line="240" w:lineRule="auto"/>
              <w:contextualSpacing/>
              <w:rPr>
                <w:lang w:val="en-US"/>
              </w:rPr>
            </w:pPr>
            <w:r w:rsidRPr="00201EEA">
              <w:rPr>
                <w:rFonts w:ascii="Times New Roman" w:hAnsi="Times New Roman" w:cs="Calibri"/>
                <w:b/>
                <w:bCs/>
                <w:lang w:val="en-US"/>
              </w:rPr>
              <w:t xml:space="preserve">14. </w:t>
            </w:r>
            <w:r w:rsidRPr="00201EEA">
              <w:rPr>
                <w:rFonts w:ascii="Times New Roman" w:hAnsi="Times New Roman"/>
                <w:b/>
                <w:bCs/>
                <w:color w:val="000000"/>
                <w:lang w:val="en-US"/>
              </w:rPr>
              <w:t>Name of the course coordinator:</w:t>
            </w:r>
          </w:p>
          <w:p w:rsidR="00B977D1" w:rsidRPr="00F9759D" w:rsidRDefault="00F9759D">
            <w:pPr>
              <w:spacing w:after="0" w:line="240" w:lineRule="auto"/>
              <w:contextualSpacing/>
            </w:pPr>
            <w:proofErr w:type="spellStart"/>
            <w:r w:rsidRPr="00F9759D">
              <w:rPr>
                <w:rFonts w:ascii="Times New Roman" w:hAnsi="Times New Roman" w:cs="Calibri"/>
                <w:bCs/>
              </w:rPr>
              <w:t>PhD</w:t>
            </w:r>
            <w:proofErr w:type="spellEnd"/>
            <w:r w:rsidRPr="00F9759D">
              <w:rPr>
                <w:rFonts w:ascii="Times New Roman" w:hAnsi="Times New Roman" w:cs="Calibri"/>
                <w:bCs/>
              </w:rPr>
              <w:t xml:space="preserve"> </w:t>
            </w:r>
            <w:r w:rsidR="00B977D1" w:rsidRPr="00F9759D">
              <w:rPr>
                <w:rFonts w:ascii="Times New Roman" w:hAnsi="Times New Roman" w:cs="Calibri"/>
                <w:bCs/>
              </w:rPr>
              <w:t>Halina Kulik</w:t>
            </w:r>
            <w:r>
              <w:rPr>
                <w:rFonts w:ascii="Times New Roman" w:hAnsi="Times New Roman" w:cs="Calibri"/>
                <w:bCs/>
              </w:rPr>
              <w:t>,</w:t>
            </w:r>
            <w:r w:rsidR="00B977D1" w:rsidRPr="00F9759D">
              <w:rPr>
                <w:rFonts w:ascii="Times New Roman" w:hAnsi="Times New Roman" w:cs="Calibri"/>
                <w:bCs/>
              </w:rPr>
              <w:t xml:space="preserve"> Prof. SUM</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tcPr>
          <w:p w:rsidR="00B977D1" w:rsidRPr="00F9759D" w:rsidRDefault="00B977D1">
            <w:pPr>
              <w:snapToGrid w:val="0"/>
              <w:spacing w:after="0" w:line="240" w:lineRule="auto"/>
              <w:contextualSpacing/>
              <w:rPr>
                <w:rFonts w:ascii="Times New Roman" w:hAnsi="Times New Roman" w:cs="Calibri"/>
                <w:b/>
              </w:rPr>
            </w:pPr>
          </w:p>
        </w:tc>
      </w:tr>
      <w:tr w:rsidR="00B977D1" w:rsidRPr="00F567EA" w:rsidTr="00201EEA">
        <w:tc>
          <w:tcPr>
            <w:tcW w:w="9121" w:type="dxa"/>
            <w:gridSpan w:val="4"/>
            <w:tcBorders>
              <w:top w:val="single" w:sz="4" w:space="0" w:color="000000"/>
              <w:left w:val="single" w:sz="4" w:space="0" w:color="000000"/>
              <w:bottom w:val="single" w:sz="4" w:space="0" w:color="000000"/>
            </w:tcBorders>
            <w:shd w:val="clear" w:color="auto" w:fill="auto"/>
          </w:tcPr>
          <w:p w:rsidR="00B977D1" w:rsidRPr="00201EEA" w:rsidRDefault="00B977D1">
            <w:pPr>
              <w:spacing w:after="0" w:line="240" w:lineRule="auto"/>
              <w:contextualSpacing/>
              <w:rPr>
                <w:lang w:val="en-US"/>
              </w:rPr>
            </w:pPr>
            <w:r w:rsidRPr="00201EEA">
              <w:rPr>
                <w:rFonts w:ascii="Times New Roman" w:hAnsi="Times New Roman" w:cs="Calibri"/>
                <w:b/>
                <w:lang w:val="en-US"/>
              </w:rPr>
              <w:t>15. Prerequisites for knowledge, skills and other competencies:</w:t>
            </w:r>
          </w:p>
          <w:p w:rsidR="00B977D1" w:rsidRPr="00201EEA" w:rsidRDefault="00B977D1">
            <w:pPr>
              <w:spacing w:after="0" w:line="240" w:lineRule="auto"/>
              <w:jc w:val="both"/>
              <w:rPr>
                <w:lang w:val="en-US"/>
              </w:rPr>
            </w:pPr>
            <w:r w:rsidRPr="00201EEA">
              <w:rPr>
                <w:rFonts w:ascii="Times New Roman" w:hAnsi="Times New Roman" w:cs="Calibri"/>
                <w:lang w:val="en-US"/>
              </w:rPr>
              <w:t>Basic knowledge within biology, physiology, anatomy</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napToGrid w:val="0"/>
              <w:spacing w:after="0" w:line="240" w:lineRule="auto"/>
              <w:contextualSpacing/>
              <w:rPr>
                <w:rFonts w:ascii="Times New Roman" w:hAnsi="Times New Roman" w:cs="Calibri"/>
                <w:b/>
                <w:lang w:val="en-US"/>
              </w:rPr>
            </w:pPr>
          </w:p>
        </w:tc>
      </w:tr>
      <w:tr w:rsidR="00B977D1" w:rsidRPr="00F567EA"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ind w:left="57"/>
              <w:contextualSpacing/>
              <w:rPr>
                <w:lang w:val="en-US"/>
              </w:rPr>
            </w:pPr>
            <w:r w:rsidRPr="00201EEA">
              <w:rPr>
                <w:rFonts w:ascii="Times New Roman" w:hAnsi="Times New Roman" w:cs="Calibri"/>
                <w:b/>
                <w:lang w:val="en-US"/>
              </w:rPr>
              <w:t>16.  Number of students in groups</w:t>
            </w:r>
          </w:p>
        </w:tc>
        <w:tc>
          <w:tcPr>
            <w:tcW w:w="706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rsidP="004E6723">
            <w:pPr>
              <w:spacing w:after="0" w:line="240" w:lineRule="auto"/>
              <w:rPr>
                <w:lang w:val="en-US"/>
              </w:rPr>
            </w:pPr>
            <w:r w:rsidRPr="00201EEA">
              <w:rPr>
                <w:rFonts w:ascii="Times New Roman" w:hAnsi="Times New Roman" w:cs="Calibri"/>
                <w:lang w:val="en-US"/>
              </w:rPr>
              <w:t>In accordance with the Senate Resolution</w:t>
            </w:r>
          </w:p>
        </w:tc>
      </w:tr>
      <w:tr w:rsidR="00B977D1" w:rsidRPr="00F567EA"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ind w:left="57"/>
              <w:contextualSpacing/>
              <w:rPr>
                <w:lang w:val="en-US"/>
              </w:rPr>
            </w:pPr>
            <w:r w:rsidRPr="00201EEA">
              <w:rPr>
                <w:rFonts w:ascii="Times New Roman" w:hAnsi="Times New Roman" w:cs="Calibri"/>
                <w:b/>
                <w:lang w:val="en-US"/>
              </w:rPr>
              <w:t>17. </w:t>
            </w:r>
            <w:r w:rsidRPr="00201EEA">
              <w:rPr>
                <w:rFonts w:ascii="Times New Roman" w:hAnsi="Times New Roman"/>
                <w:b/>
                <w:color w:val="000000"/>
                <w:lang w:val="en-US"/>
              </w:rPr>
              <w:t>Study materials</w:t>
            </w:r>
          </w:p>
        </w:tc>
        <w:tc>
          <w:tcPr>
            <w:tcW w:w="7066"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rsidP="004E6723">
            <w:pPr>
              <w:spacing w:after="0" w:line="240" w:lineRule="auto"/>
              <w:jc w:val="both"/>
              <w:rPr>
                <w:lang w:val="en-US"/>
              </w:rPr>
            </w:pPr>
            <w:r w:rsidRPr="00201EEA">
              <w:rPr>
                <w:rFonts w:ascii="Times New Roman" w:hAnsi="Times New Roman"/>
                <w:lang w:val="en-US"/>
              </w:rPr>
              <w:t xml:space="preserve">Multimedia projectors, educational films, computer, multimedia presentations, phantoms, educational boards, medical equipment (syringes, needles, intravenous </w:t>
            </w:r>
            <w:proofErr w:type="spellStart"/>
            <w:r w:rsidRPr="00201EEA">
              <w:rPr>
                <w:rFonts w:ascii="Times New Roman" w:hAnsi="Times New Roman"/>
                <w:lang w:val="en-US"/>
              </w:rPr>
              <w:t>cannulae</w:t>
            </w:r>
            <w:proofErr w:type="spellEnd"/>
            <w:r w:rsidRPr="00201EEA">
              <w:rPr>
                <w:rFonts w:ascii="Times New Roman" w:hAnsi="Times New Roman"/>
                <w:lang w:val="en-US"/>
              </w:rPr>
              <w:t>, devices for intravenous drip infusion, bowls, washers, etc.), glucometer, infusion pump, hospital beds, lift, patient handling equipment, trolley, oxygen cylinder, adult weighing scale, height meter, fold gauges, CTK measuring apparatus, medical headphones, pulse oximeters, thermometers, TANITA body composition analyzer)</w:t>
            </w:r>
          </w:p>
        </w:tc>
      </w:tr>
      <w:tr w:rsidR="00B977D1" w:rsidRPr="00F567EA"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ind w:left="57"/>
              <w:contextualSpacing/>
              <w:rPr>
                <w:lang w:val="en-US"/>
              </w:rPr>
            </w:pPr>
            <w:r w:rsidRPr="00201EEA">
              <w:rPr>
                <w:rFonts w:ascii="Times New Roman" w:hAnsi="Times New Roman" w:cs="Calibri"/>
                <w:b/>
                <w:lang w:val="en-US"/>
              </w:rPr>
              <w:t>18. </w:t>
            </w:r>
            <w:r w:rsidRPr="00201EEA">
              <w:rPr>
                <w:rFonts w:ascii="Times New Roman" w:hAnsi="Times New Roman"/>
                <w:b/>
                <w:color w:val="000000"/>
                <w:lang w:val="en-US"/>
              </w:rPr>
              <w:t>Location of classes</w:t>
            </w:r>
          </w:p>
        </w:tc>
        <w:tc>
          <w:tcPr>
            <w:tcW w:w="7066"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rsidP="004E6723">
            <w:pPr>
              <w:spacing w:after="0" w:line="240" w:lineRule="auto"/>
              <w:jc w:val="both"/>
              <w:rPr>
                <w:lang w:val="en-US"/>
              </w:rPr>
            </w:pPr>
            <w:r w:rsidRPr="00201EEA">
              <w:rPr>
                <w:rFonts w:ascii="Times New Roman" w:hAnsi="Times New Roman"/>
                <w:lang w:val="en-US"/>
              </w:rPr>
              <w:t>Lecture hall, practical vocational training laboratories (nursing laboratories), laboratories, medical simulation center, medical care facilities (hospitals, care and treatment facilities)</w:t>
            </w:r>
          </w:p>
        </w:tc>
      </w:tr>
      <w:tr w:rsidR="00B977D1" w:rsidRPr="00F567EA" w:rsidTr="00201EEA">
        <w:tc>
          <w:tcPr>
            <w:tcW w:w="3059"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ind w:left="57"/>
              <w:contextualSpacing/>
              <w:rPr>
                <w:lang w:val="en-US"/>
              </w:rPr>
            </w:pPr>
            <w:r w:rsidRPr="00201EEA">
              <w:rPr>
                <w:rFonts w:ascii="Times New Roman" w:hAnsi="Times New Roman" w:cs="Calibri"/>
                <w:b/>
                <w:lang w:val="en-US"/>
              </w:rPr>
              <w:t>19. </w:t>
            </w:r>
            <w:r w:rsidRPr="00201EEA">
              <w:rPr>
                <w:rFonts w:ascii="Times New Roman" w:hAnsi="Times New Roman"/>
                <w:b/>
                <w:color w:val="000000"/>
                <w:lang w:val="en-US"/>
              </w:rPr>
              <w:t>Location and time for contact hours</w:t>
            </w:r>
          </w:p>
        </w:tc>
        <w:tc>
          <w:tcPr>
            <w:tcW w:w="7066" w:type="dxa"/>
            <w:gridSpan w:val="4"/>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rsidP="004E6723">
            <w:pPr>
              <w:spacing w:after="0" w:line="240" w:lineRule="auto"/>
              <w:jc w:val="both"/>
              <w:rPr>
                <w:lang w:val="en-US"/>
              </w:rPr>
            </w:pPr>
            <w:r w:rsidRPr="00201EEA">
              <w:rPr>
                <w:rFonts w:ascii="Times New Roman" w:hAnsi="Times New Roman" w:cs="Calibri"/>
                <w:color w:val="000000"/>
                <w:lang w:val="en-US"/>
              </w:rPr>
              <w:t xml:space="preserve">Information available on the noticeboard in Department of </w:t>
            </w:r>
            <w:proofErr w:type="spellStart"/>
            <w:r w:rsidRPr="00201EEA">
              <w:rPr>
                <w:rFonts w:ascii="Times New Roman" w:hAnsi="Times New Roman" w:cs="Calibri"/>
                <w:color w:val="000000"/>
                <w:lang w:val="en-US"/>
              </w:rPr>
              <w:t>Propaedeutics</w:t>
            </w:r>
            <w:proofErr w:type="spellEnd"/>
            <w:r w:rsidRPr="00201EEA">
              <w:rPr>
                <w:rFonts w:ascii="Times New Roman" w:hAnsi="Times New Roman" w:cs="Calibri"/>
                <w:color w:val="000000"/>
                <w:lang w:val="en-US"/>
              </w:rPr>
              <w:t xml:space="preserve"> of Nursing</w:t>
            </w:r>
          </w:p>
        </w:tc>
      </w:tr>
      <w:tr w:rsidR="00B977D1" w:rsidRPr="00201EEA" w:rsidTr="00201EEA">
        <w:tc>
          <w:tcPr>
            <w:tcW w:w="10125" w:type="dxa"/>
            <w:gridSpan w:val="6"/>
            <w:tcBorders>
              <w:top w:val="single" w:sz="4" w:space="0" w:color="000000"/>
              <w:left w:val="single" w:sz="4" w:space="0" w:color="000000"/>
              <w:bottom w:val="single" w:sz="4" w:space="0" w:color="000000"/>
              <w:right w:val="single" w:sz="4" w:space="0" w:color="000000"/>
            </w:tcBorders>
            <w:shd w:val="clear" w:color="auto" w:fill="F7F3F3"/>
            <w:vAlign w:val="center"/>
          </w:tcPr>
          <w:p w:rsidR="00B977D1" w:rsidRPr="00201EEA" w:rsidRDefault="00B977D1">
            <w:pPr>
              <w:spacing w:after="0" w:line="240" w:lineRule="auto"/>
              <w:rPr>
                <w:lang w:val="en-US"/>
              </w:rPr>
            </w:pPr>
            <w:r w:rsidRPr="00201EEA">
              <w:rPr>
                <w:rFonts w:ascii="Times New Roman" w:hAnsi="Times New Roman"/>
                <w:b/>
                <w:bCs/>
                <w:color w:val="000000"/>
                <w:lang w:val="en-US"/>
              </w:rPr>
              <w:t>20 . L</w:t>
            </w:r>
            <w:r w:rsidRPr="00201EEA">
              <w:rPr>
                <w:rFonts w:ascii="Times New Roman" w:hAnsi="Times New Roman"/>
                <w:b/>
                <w:bCs/>
                <w:lang w:val="en-US"/>
              </w:rPr>
              <w:t xml:space="preserve">earning outcomes </w:t>
            </w:r>
          </w:p>
        </w:tc>
      </w:tr>
      <w:tr w:rsidR="00B977D1" w:rsidRPr="00F567EA" w:rsidTr="00201EEA">
        <w:tc>
          <w:tcPr>
            <w:tcW w:w="1041" w:type="dxa"/>
            <w:tcBorders>
              <w:left w:val="single" w:sz="4" w:space="0" w:color="000000"/>
              <w:bottom w:val="single" w:sz="4" w:space="0" w:color="000000"/>
            </w:tcBorders>
            <w:shd w:val="clear" w:color="auto" w:fill="auto"/>
            <w:vAlign w:val="center"/>
          </w:tcPr>
          <w:p w:rsidR="00B977D1" w:rsidRPr="00201EEA" w:rsidRDefault="00B977D1">
            <w:pPr>
              <w:spacing w:after="0" w:line="240" w:lineRule="auto"/>
              <w:jc w:val="center"/>
              <w:rPr>
                <w:sz w:val="18"/>
                <w:lang w:val="en-US"/>
              </w:rPr>
            </w:pPr>
            <w:r w:rsidRPr="00201EEA">
              <w:rPr>
                <w:rFonts w:ascii="Times New Roman" w:hAnsi="Times New Roman"/>
                <w:color w:val="000000"/>
                <w:sz w:val="18"/>
                <w:lang w:val="en-US"/>
              </w:rPr>
              <w:t>Number of the course learning outcome</w:t>
            </w:r>
          </w:p>
        </w:tc>
        <w:tc>
          <w:tcPr>
            <w:tcW w:w="7830" w:type="dxa"/>
            <w:gridSpan w:val="2"/>
            <w:tcBorders>
              <w:left w:val="single" w:sz="4" w:space="0" w:color="000000"/>
              <w:bottom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olor w:val="000000"/>
                <w:lang w:val="en-US"/>
              </w:rPr>
              <w:t>Course learning outcomes</w:t>
            </w:r>
          </w:p>
        </w:tc>
        <w:tc>
          <w:tcPr>
            <w:tcW w:w="1254" w:type="dxa"/>
            <w:gridSpan w:val="3"/>
            <w:tcBorders>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sz w:val="16"/>
                <w:lang w:val="en-US"/>
              </w:rPr>
            </w:pPr>
            <w:r w:rsidRPr="00201EEA">
              <w:rPr>
                <w:rFonts w:ascii="Times New Roman" w:hAnsi="Times New Roman"/>
                <w:color w:val="000000"/>
                <w:sz w:val="16"/>
                <w:lang w:val="en-US"/>
              </w:rPr>
              <w:t>Reference to learning outcomes indicated in the standards</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both"/>
              <w:rPr>
                <w:lang w:val="en-US"/>
              </w:rPr>
            </w:pPr>
            <w:r w:rsidRPr="00201EEA">
              <w:rPr>
                <w:rFonts w:ascii="Times New Roman" w:hAnsi="Times New Roman"/>
                <w:lang w:val="en-US"/>
              </w:rPr>
              <w:t>P_W01</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Understands the conditions for the development of nursing in the context of the transformation of nursing care and the professionalization of contemporary nursing;</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C.W1</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P_W02</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Understands the concept of nursing, including supporting, assisting, and accompanying;</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C.W2</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P_W03</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Understands the role and professional functions of the nurse and the role of the patient in the process of delivering health care;</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C.W3</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P_W04</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Understands the nursing process (essence, stages, principles of application) and primary nursing (essence, distinct features), as well as the influence of traditional nursing on the functioning of nursing practice;</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C.W4</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P_W05</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Knows and applies nursing diagnosis classifications.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C.W5</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P_W06</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Understands the essence of nursing care based on the theoretical principles of F. Nightingale, V. Henderson, D. Orem, C. Roy, and B. Neuman.</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C.W6</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P_W07</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Knows and understands the essence, purpose, indications, contraindications, complications, applicable principles, and techniques for performing basic nursing, diagnostic, therapeutic, and rehabilitative procedures;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C.W7</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P_W08</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Knows and understands the tasks of the nurse in caring for healthy patients, those at risk of illness, ill patients, and those with an unfavorable prognosis;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C.W8</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P_W09</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Knows and understands the scope and nature of nursing care in selected patient conditions, clinical situations, in self-care deficits, impaired comfort, and disturbed psychomotor sphere;</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C.W9</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P_W10</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Knows and understands the scope of nursing care and nursing interventions in selected nursing diagnoses;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C.W10</w:t>
            </w:r>
          </w:p>
        </w:tc>
      </w:tr>
      <w:tr w:rsidR="00B977D1" w:rsidRPr="00201EEA" w:rsidTr="00201EEA">
        <w:tc>
          <w:tcPr>
            <w:tcW w:w="1041" w:type="dxa"/>
            <w:tcBorders>
              <w:top w:val="single" w:sz="4" w:space="0" w:color="000000"/>
              <w:left w:val="single" w:sz="4" w:space="0" w:color="000000"/>
              <w:bottom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rPr>
              <w:t>P_W11</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rPr>
                <w:lang w:val="en-US"/>
              </w:rPr>
            </w:pPr>
            <w:r w:rsidRPr="00201EEA">
              <w:rPr>
                <w:rFonts w:ascii="Times New Roman" w:hAnsi="Times New Roman"/>
                <w:lang w:val="en-US"/>
              </w:rPr>
              <w:t>Knows and understands the nurse's role in the interdisciplinary team in the process of promoting health, prevention, diagnosis, treatment, and rehabilitation;</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jc w:val="center"/>
              <w:rPr>
                <w:lang w:val="en-US"/>
              </w:rPr>
            </w:pPr>
            <w:r w:rsidRPr="00201EEA">
              <w:rPr>
                <w:rFonts w:ascii="Times New Roman" w:hAnsi="Times New Roman"/>
                <w:lang w:val="en-US"/>
              </w:rPr>
              <w:t>C.W11</w:t>
            </w:r>
          </w:p>
        </w:tc>
      </w:tr>
      <w:tr w:rsidR="00B977D1" w:rsidRPr="00201EEA" w:rsidTr="00201EEA">
        <w:tc>
          <w:tcPr>
            <w:tcW w:w="1041" w:type="dxa"/>
            <w:tcBorders>
              <w:top w:val="single" w:sz="4" w:space="0" w:color="auto"/>
              <w:left w:val="outset" w:sz="1" w:space="0" w:color="000000"/>
              <w:bottom w:val="outset" w:sz="1"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P_U01</w:t>
            </w:r>
          </w:p>
        </w:tc>
        <w:tc>
          <w:tcPr>
            <w:tcW w:w="7830" w:type="dxa"/>
            <w:gridSpan w:val="2"/>
            <w:tcBorders>
              <w:top w:val="single" w:sz="4" w:space="0" w:color="000000"/>
              <w:left w:val="outset" w:sz="1" w:space="0" w:color="000000"/>
              <w:bottom w:val="outset" w:sz="1" w:space="0" w:color="000000"/>
            </w:tcBorders>
            <w:shd w:val="clear" w:color="auto" w:fill="auto"/>
            <w:vAlign w:val="center"/>
          </w:tcPr>
          <w:p w:rsidR="00B977D1" w:rsidRPr="00201EEA" w:rsidRDefault="00B977D1">
            <w:pPr>
              <w:spacing w:after="0" w:line="240" w:lineRule="auto"/>
              <w:rPr>
                <w:lang w:val="en-US"/>
              </w:rPr>
            </w:pPr>
            <w:r w:rsidRPr="00201EEA">
              <w:rPr>
                <w:rFonts w:ascii="Times New Roman" w:hAnsi="Times New Roman"/>
                <w:lang w:val="en-US"/>
              </w:rPr>
              <w:t>Can apply selected nursing methods in patient care;</w:t>
            </w:r>
          </w:p>
        </w:tc>
        <w:tc>
          <w:tcPr>
            <w:tcW w:w="1254" w:type="dxa"/>
            <w:gridSpan w:val="3"/>
            <w:tcBorders>
              <w:top w:val="single" w:sz="4" w:space="0" w:color="000000"/>
              <w:left w:val="outset" w:sz="1" w:space="0" w:color="000000"/>
              <w:bottom w:val="outset" w:sz="1" w:space="0" w:color="000000"/>
              <w:right w:val="outset" w:sz="1"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P_U02</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Can gather information through interviews, observations, measurements, physical examinations, and document analysis to assess the patient's health status and formulate a nursing diagnosis;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lastRenderedPageBreak/>
              <w:t>P_U03</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Can establish goals and a nursing care plan and implements it together with the patient and their family;</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C.U3</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P_U04</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Can monitor the patient's health status during their stay in the hospital or other healthcare system organizations;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C.U4</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P_U05</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jc w:val="both"/>
              <w:rPr>
                <w:lang w:val="en-US"/>
              </w:rPr>
            </w:pPr>
            <w:r w:rsidRPr="00201EEA">
              <w:rPr>
                <w:rFonts w:ascii="Times New Roman" w:hAnsi="Times New Roman"/>
                <w:lang w:val="en-US"/>
              </w:rPr>
              <w:t>Can perform ongoing and final assessments of the patient's health status and the nursing actions taken;</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C.U5</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P_U06</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pStyle w:val="Tekstpodstawowy"/>
              <w:snapToGrid w:val="0"/>
              <w:spacing w:after="0" w:line="240" w:lineRule="auto"/>
              <w:ind w:left="57"/>
              <w:jc w:val="both"/>
              <w:rPr>
                <w:lang w:val="en-US"/>
              </w:rPr>
            </w:pPr>
            <w:r w:rsidRPr="00201EEA">
              <w:rPr>
                <w:rFonts w:ascii="Times New Roman" w:hAnsi="Times New Roman"/>
                <w:lang w:val="en-US"/>
              </w:rPr>
              <w:t>Can   perform diagnostic tests for the detection of ketone bodies and glucose in blood and urine, as well as cholesterol in blood and other strip tests.</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C.U6</w:t>
            </w:r>
          </w:p>
        </w:tc>
      </w:tr>
      <w:tr w:rsidR="00B977D1" w:rsidRPr="00201EEA" w:rsidTr="00201EEA">
        <w:tc>
          <w:tcPr>
            <w:tcW w:w="1041" w:type="dxa"/>
            <w:tcBorders>
              <w:top w:val="single" w:sz="4" w:space="0" w:color="000000"/>
              <w:left w:val="single" w:sz="4" w:space="0" w:color="000000"/>
              <w:bottom w:val="single" w:sz="4" w:space="0" w:color="000000"/>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P_U07</w:t>
            </w:r>
          </w:p>
        </w:tc>
        <w:tc>
          <w:tcPr>
            <w:tcW w:w="7830" w:type="dxa"/>
            <w:gridSpan w:val="2"/>
            <w:tcBorders>
              <w:top w:val="single" w:sz="4" w:space="0" w:color="000000"/>
              <w:left w:val="single" w:sz="4" w:space="0" w:color="000000"/>
              <w:bottom w:val="single" w:sz="4" w:space="0" w:color="000000"/>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to monitor, document, and assess the patient's fluid balance </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C.U7</w:t>
            </w:r>
          </w:p>
        </w:tc>
      </w:tr>
      <w:tr w:rsidR="00B977D1" w:rsidRPr="00201EEA" w:rsidTr="00F9759D">
        <w:tc>
          <w:tcPr>
            <w:tcW w:w="1041" w:type="dxa"/>
            <w:tcBorders>
              <w:top w:val="single" w:sz="4" w:space="0" w:color="000000"/>
              <w:left w:val="single" w:sz="4" w:space="0" w:color="000000"/>
              <w:bottom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P_U08</w:t>
            </w:r>
          </w:p>
        </w:tc>
        <w:tc>
          <w:tcPr>
            <w:tcW w:w="7830" w:type="dxa"/>
            <w:gridSpan w:val="2"/>
            <w:tcBorders>
              <w:top w:val="single" w:sz="4" w:space="0" w:color="000000"/>
              <w:left w:val="single" w:sz="4" w:space="0" w:color="000000"/>
              <w:bottom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measure temperature, pulse, respiration, blood pressure, central venous pressure, circumferences, oxygen saturation, peak expiratory flow, and perform anthropometric measurements (body weight, height, BMI, fat distribution indicators: WHR, </w:t>
            </w:r>
            <w:proofErr w:type="spellStart"/>
            <w:r w:rsidRPr="00201EEA">
              <w:rPr>
                <w:rFonts w:ascii="Times New Roman" w:hAnsi="Times New Roman"/>
                <w:lang w:val="en-US"/>
              </w:rPr>
              <w:t>WHtR</w:t>
            </w:r>
            <w:proofErr w:type="spellEnd"/>
            <w:r w:rsidRPr="00201EEA">
              <w:rPr>
                <w:rFonts w:ascii="Times New Roman" w:hAnsi="Times New Roman"/>
                <w:lang w:val="en-US"/>
              </w:rPr>
              <w:t xml:space="preserve">, and skinfold thickness). </w:t>
            </w:r>
          </w:p>
        </w:tc>
        <w:tc>
          <w:tcPr>
            <w:tcW w:w="1254" w:type="dxa"/>
            <w:gridSpan w:val="3"/>
            <w:tcBorders>
              <w:top w:val="single" w:sz="4" w:space="0" w:color="000000"/>
              <w:left w:val="single" w:sz="4" w:space="0" w:color="000000"/>
              <w:bottom w:val="single" w:sz="4" w:space="0" w:color="auto"/>
              <w:right w:val="single" w:sz="4" w:space="0" w:color="000000"/>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C.U8</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P_U09</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pStyle w:val="Tekstpodstawowy"/>
              <w:snapToGrid w:val="0"/>
              <w:spacing w:after="0" w:line="240" w:lineRule="auto"/>
              <w:jc w:val="both"/>
              <w:rPr>
                <w:lang w:val="en-US"/>
              </w:rPr>
            </w:pPr>
            <w:r w:rsidRPr="00201EEA">
              <w:rPr>
                <w:rFonts w:ascii="Times New Roman" w:hAnsi="Times New Roman"/>
                <w:lang w:val="en-US"/>
              </w:rPr>
              <w:t>Can to collect samples for laboratory and microbiological tests and assist the doctor during diagnostic examinations.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C.U9</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rPr>
              <w:t>P_U10</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apply anti-inflammatory treatments.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C.U10</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P_U11</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Can to store and prepare medications in accordance with current regulations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C.U11</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P_U12</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administer medications to the patient through various routes, in accordance with a written doctor's order or based on their competencies;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C.U12</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P_U13</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to calculate medication doses;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C.U12</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P_U14</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administer vaccinations for influenza, hepatitis B, and tetanus;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C.U13</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P_U15</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to perform mouth and throat rinses.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P_U16</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perform eye and ear irrigation;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P_U17</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perform gastric lavage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P_U18</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perform bladder irrigation;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P_U19</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perform intestinal stoma irrigation;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P_U20</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perform wound irrigation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P_U21</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perform intravenous drip infusions;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C.U15</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P_U22</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monitor and care for peripheral, central, and vascular access ports;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C.U15</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P_U23</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to use various methods of patient feeding (orally, via nasogastric tube, or feeding stomas);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C.U15</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P_U24</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move and position the patient using various techniques and methods;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C.U16</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P_U25</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perform respiratory exercises;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C.U17</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P_U26</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perform postural drainage;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C.U18</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P_U27</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clear respiratory secretions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C.U18</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P_U28</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perform inhalations;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C.U18</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P_U29</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perform rubbing, percussion, and both active and passive exercises.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C.U18</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P_U30</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perform rubbing, percussion, and both active and passive exercises;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C.U19</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P_U31</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 Can perform hygiene procedures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C.U20</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P_U32</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care for the skin, its appendages, and mucous membranes using pharmacological agents and medical materials, including therapeutic baths;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C.U21</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P_U33</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assess the risk of pressure ulcers and apply preventive measures;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C.U22</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P_U34</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perform rectal procedures;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C.U23</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P_U35</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insert a urinary catheter, monitor urine output, and remove the catheter;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C.U24</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P_U36</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insert a nasogastric tube and remove it;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C.U25</w:t>
            </w:r>
          </w:p>
        </w:tc>
      </w:tr>
      <w:tr w:rsidR="00B977D1" w:rsidRPr="00201EEA" w:rsidTr="00F9759D">
        <w:tc>
          <w:tcPr>
            <w:tcW w:w="1041" w:type="dxa"/>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P_U37</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Can maintain medical documentation.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lang w:val="en-US"/>
              </w:rPr>
            </w:pPr>
            <w:r w:rsidRPr="00201EEA">
              <w:rPr>
                <w:rFonts w:ascii="Times New Roman" w:hAnsi="Times New Roman"/>
                <w:lang w:val="en-US" w:eastAsia="en-US"/>
              </w:rPr>
              <w:t>C.U26</w:t>
            </w: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t>P_K01</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Student  is ready to be guided by the well-being of the patient, to respect the dignity and autonomy of those entrusted to his care, to show understanding for worldview and cultural differences, and to show empathy in relationships with the patient and their family.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t>P_K02</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pStyle w:val="Tekstpodstawowy"/>
              <w:snapToGrid w:val="0"/>
              <w:spacing w:after="0" w:line="240" w:lineRule="auto"/>
              <w:jc w:val="both"/>
              <w:rPr>
                <w:lang w:val="en-US"/>
              </w:rPr>
            </w:pPr>
            <w:r w:rsidRPr="00201EEA">
              <w:rPr>
                <w:rFonts w:ascii="Times New Roman" w:hAnsi="Times New Roman"/>
                <w:lang w:val="en-US"/>
              </w:rPr>
              <w:t>Student is ready to respect patients' rights;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t>P_K03</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Student  is ready to perform his profession independently and diligently, in accordance with ethical principles, including adhering to moral values and duties in patient care;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t>P_K04</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Student  is ready to take responsibility for his professional actions;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t>P_K05</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Student  is ready to seek expert opinions when facing difficulties in solving problems independently;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t>P_K06</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Student  is ready to anticipate and consider factors that affect both his and the patient’s reactions;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F567EA" w:rsidTr="00F9759D">
        <w:tc>
          <w:tcPr>
            <w:tcW w:w="1041" w:type="dxa"/>
            <w:tcBorders>
              <w:top w:val="single" w:sz="4" w:space="0" w:color="auto"/>
              <w:left w:val="single" w:sz="4" w:space="0" w:color="auto"/>
              <w:bottom w:val="single" w:sz="4" w:space="0" w:color="auto"/>
              <w:right w:val="single" w:sz="4" w:space="0" w:color="auto"/>
            </w:tcBorders>
            <w:shd w:val="clear" w:color="auto" w:fill="FFFFFF"/>
          </w:tcPr>
          <w:p w:rsidR="00B977D1" w:rsidRPr="00201EEA" w:rsidRDefault="00B977D1">
            <w:pPr>
              <w:shd w:val="clear" w:color="auto" w:fill="FFFFFF"/>
              <w:spacing w:after="0"/>
              <w:jc w:val="center"/>
              <w:rPr>
                <w:lang w:val="en-US"/>
              </w:rPr>
            </w:pPr>
            <w:r w:rsidRPr="00201EEA">
              <w:rPr>
                <w:rFonts w:ascii="Times New Roman" w:hAnsi="Times New Roman"/>
                <w:lang w:val="en-US" w:eastAsia="en-US"/>
              </w:rPr>
              <w:lastRenderedPageBreak/>
              <w:t>P_K07</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77D1" w:rsidRPr="00201EEA" w:rsidRDefault="00B977D1">
            <w:pPr>
              <w:snapToGrid w:val="0"/>
              <w:spacing w:after="0" w:line="240" w:lineRule="auto"/>
              <w:jc w:val="both"/>
              <w:rPr>
                <w:lang w:val="en-US"/>
              </w:rPr>
            </w:pPr>
            <w:r w:rsidRPr="00201EEA">
              <w:rPr>
                <w:rFonts w:ascii="Times New Roman" w:hAnsi="Times New Roman"/>
                <w:lang w:val="en-US"/>
              </w:rPr>
              <w:t xml:space="preserve">Student is ready to recognize and identify his own limitations in knowledge, skills, and social competencies, and to perform self-assessments of his deficits and educational needs. </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tcPr>
          <w:p w:rsidR="00B977D1" w:rsidRPr="00201EEA" w:rsidRDefault="00B977D1">
            <w:pPr>
              <w:shd w:val="clear" w:color="auto" w:fill="FFFFFF"/>
              <w:spacing w:after="0" w:line="240" w:lineRule="auto"/>
              <w:jc w:val="center"/>
              <w:rPr>
                <w:rFonts w:ascii="Times New Roman" w:eastAsia="font489" w:hAnsi="Times New Roman"/>
                <w:lang w:val="en-US" w:eastAsia="pl-PL"/>
              </w:rPr>
            </w:pPr>
          </w:p>
        </w:tc>
      </w:tr>
      <w:tr w:rsidR="00B977D1" w:rsidRPr="00201EEA" w:rsidTr="00F9759D">
        <w:tc>
          <w:tcPr>
            <w:tcW w:w="9154" w:type="dxa"/>
            <w:gridSpan w:val="5"/>
            <w:tcBorders>
              <w:top w:val="single" w:sz="4" w:space="0" w:color="auto"/>
              <w:left w:val="single" w:sz="4" w:space="0" w:color="000000"/>
              <w:bottom w:val="single" w:sz="4" w:space="0" w:color="000000"/>
            </w:tcBorders>
            <w:shd w:val="clear" w:color="auto" w:fill="D9D9D9"/>
            <w:vAlign w:val="center"/>
          </w:tcPr>
          <w:p w:rsidR="00B977D1" w:rsidRPr="00201EEA" w:rsidRDefault="00B977D1" w:rsidP="00201EEA">
            <w:pPr>
              <w:pStyle w:val="Akapitzlist"/>
              <w:spacing w:after="0" w:line="240" w:lineRule="auto"/>
              <w:ind w:left="0"/>
              <w:rPr>
                <w:lang w:val="en-US"/>
              </w:rPr>
            </w:pPr>
            <w:r w:rsidRPr="00201EEA">
              <w:rPr>
                <w:rFonts w:ascii="Times New Roman" w:hAnsi="Times New Roman"/>
                <w:b/>
                <w:lang w:val="en-US"/>
              </w:rPr>
              <w:t>21. Forms and topics of classes</w:t>
            </w:r>
          </w:p>
        </w:tc>
        <w:tc>
          <w:tcPr>
            <w:tcW w:w="971" w:type="dxa"/>
            <w:tcBorders>
              <w:top w:val="single" w:sz="4" w:space="0" w:color="auto"/>
              <w:left w:val="single" w:sz="4" w:space="0" w:color="000000"/>
              <w:bottom w:val="single" w:sz="4" w:space="0" w:color="000000"/>
              <w:right w:val="single" w:sz="4" w:space="0" w:color="000000"/>
            </w:tcBorders>
            <w:shd w:val="clear" w:color="auto" w:fill="D9D9D9"/>
          </w:tcPr>
          <w:p w:rsidR="00B977D1" w:rsidRPr="00201EEA" w:rsidRDefault="00B977D1">
            <w:pPr>
              <w:pStyle w:val="Akapitzlist"/>
              <w:spacing w:after="0" w:line="240" w:lineRule="auto"/>
              <w:ind w:left="0"/>
              <w:jc w:val="center"/>
              <w:rPr>
                <w:sz w:val="18"/>
                <w:lang w:val="en-US"/>
              </w:rPr>
            </w:pPr>
            <w:r w:rsidRPr="00201EEA">
              <w:rPr>
                <w:rFonts w:ascii="Times New Roman" w:hAnsi="Times New Roman"/>
                <w:b/>
                <w:sz w:val="18"/>
                <w:lang w:val="en-US"/>
              </w:rPr>
              <w:t>Number of hours</w:t>
            </w:r>
          </w:p>
        </w:tc>
      </w:tr>
      <w:tr w:rsidR="00B977D1" w:rsidRPr="00201EEA" w:rsidTr="00201EEA">
        <w:tc>
          <w:tcPr>
            <w:tcW w:w="9154" w:type="dxa"/>
            <w:gridSpan w:val="5"/>
            <w:tcBorders>
              <w:left w:val="single" w:sz="4" w:space="0" w:color="000000"/>
              <w:bottom w:val="single" w:sz="4" w:space="0" w:color="000000"/>
            </w:tcBorders>
            <w:shd w:val="clear" w:color="auto" w:fill="auto"/>
            <w:vAlign w:val="center"/>
          </w:tcPr>
          <w:p w:rsidR="00B977D1" w:rsidRPr="00201EEA" w:rsidRDefault="00B977D1">
            <w:pPr>
              <w:pStyle w:val="Akapitzlist"/>
              <w:spacing w:after="0" w:line="240" w:lineRule="auto"/>
              <w:ind w:left="57"/>
              <w:rPr>
                <w:lang w:val="en-US"/>
              </w:rPr>
            </w:pPr>
            <w:r w:rsidRPr="00201EEA">
              <w:rPr>
                <w:rFonts w:ascii="Times New Roman" w:hAnsi="Times New Roman"/>
                <w:lang w:val="en-US"/>
              </w:rPr>
              <w:t xml:space="preserve">21.1 </w:t>
            </w:r>
            <w:r w:rsidRPr="00201EEA">
              <w:rPr>
                <w:rFonts w:ascii="Times New Roman" w:hAnsi="Times New Roman" w:cs="Calibri"/>
                <w:b/>
                <w:lang w:val="en-US"/>
              </w:rPr>
              <w:t xml:space="preserve">Lectures </w:t>
            </w:r>
          </w:p>
        </w:tc>
        <w:tc>
          <w:tcPr>
            <w:tcW w:w="971" w:type="dxa"/>
            <w:tcBorders>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cs="Calibri"/>
                <w:b/>
                <w:lang w:val="en-US"/>
              </w:rPr>
              <w:t>65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lang w:val="en-US"/>
              </w:rPr>
              <w:t>Determinants of nursing development in the perspective of time (past, present, future) against the background of transformation of care (pre-modern period, modern period).</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lang w:val="en-US"/>
              </w:rPr>
              <w:t>The integration of nursing with the European Union, development of nursing in Poland, biological model, humanistic model, holism in nursing).</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lang w:val="en-US"/>
              </w:rPr>
              <w:t xml:space="preserve">The nursing and its essence (the essence of modern nursing in theoretical, practical and professionalization). Nursing, as a profession, </w:t>
            </w:r>
            <w:r w:rsidRPr="00201EEA">
              <w:rPr>
                <w:rStyle w:val="tlid-translation"/>
                <w:rFonts w:ascii="Times New Roman" w:hAnsi="Times New Roman"/>
                <w:lang w:val="en-US"/>
              </w:rPr>
              <w:t>occupation employment</w:t>
            </w:r>
            <w:r w:rsidRPr="00201EEA">
              <w:rPr>
                <w:rFonts w:ascii="Times New Roman" w:hAnsi="Times New Roman" w:cs="Calibri"/>
                <w:color w:val="000000"/>
                <w:lang w:val="en-US"/>
              </w:rPr>
              <w:t>, science and art. Nursing ethics. Nursing philosophy.</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flex-extend"/>
                <w:rFonts w:ascii="Times New Roman" w:hAnsi="Times New Roman"/>
                <w:lang w:val="en-US"/>
              </w:rPr>
              <w:t>The essence of nursing care based on the theoretical assumptions of F. Nightingale, V. Henderson, D. Orem, C. Roy, B. Neuman and other nursing theories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flex-extend"/>
                <w:rFonts w:ascii="Times New Roman" w:hAnsi="Times New Roman"/>
                <w:lang w:val="en-US"/>
              </w:rPr>
              <w:t>Nursing process (essence, stages, rules of application). Classifications of nursing diagnoses.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lang w:val="en-US"/>
              </w:rPr>
              <w:t>„Primary nursing” (essence, distinctness) and the impact of traditional nursing care on the functioning of nursing practice (characteristics of the system, role and tasks of a nurse in a multidisciplinary team, advantages of the system). Participation of nurses in interdisciplinary syndrome in the process of promoting health, prevention, diagnosis, treatment and rehabilitation.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lang w:val="en-US"/>
              </w:rPr>
              <w:t>The extent of nurse's activities depending on the patient's condition disorders, including: long-term immobilization, with pain, fever, sleep disorders. Pressure ulcers, burns - prevention, nurse's actions in case of their occurrence. Observing a patient with skin changes. Nurse's role.</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lang w:val="en-US"/>
              </w:rPr>
              <w:t>The hospital infections, microbial sources and reservoir in a hospital environment, prevention and control of hospital infections, including prevention occurrence hospital environment microflora. The concept of aseptic, antiseptic, disinfection, sterilization, contamination, decontamination, eradication. Disinfection and sterilization methods.</w:t>
            </w:r>
          </w:p>
          <w:p w:rsidR="00B977D1" w:rsidRPr="00201EEA" w:rsidRDefault="00B977D1" w:rsidP="00201EEA">
            <w:pPr>
              <w:spacing w:after="0" w:line="240" w:lineRule="auto"/>
              <w:jc w:val="both"/>
              <w:rPr>
                <w:lang w:val="en-US"/>
              </w:rPr>
            </w:pPr>
            <w:r w:rsidRPr="00201EEA">
              <w:rPr>
                <w:rFonts w:ascii="Times New Roman" w:hAnsi="Times New Roman" w:cs="Calibri"/>
                <w:color w:val="000000"/>
                <w:lang w:val="en-US"/>
              </w:rPr>
              <w:t>The essence, purpose, indications and contraindications, dangers, applicable principles and structure of performing basic nursing activities (rectal and anti-inflammatory procedures).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lang w:val="en-US"/>
              </w:rPr>
              <w:t>Basic issues in the field of individual and society health care (bio-psycho-social needs of a healthy adult and hospitalized patient, tasks of a nurse in caring for a healthy patient, at risk of disease, the sick and with an unfavorable prognosis, the role of the patient in the process of health care implementation).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The characteristics of nurse's working selected conditions in selected health care facilities (hospital, Social Welfare Home, nursing and care facilities, clinics, etc.)</w:t>
            </w:r>
          </w:p>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Introduction to the hospital environment topic (hospital in the past and today, admission to the hospital, the course of hospitalization, the role and professional functions of the nurse, the role of the patient in the process of implementing healthcare).</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The patient as the subject of professional nursing care. Patient Rights. Patient safety in the therapeutic process.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Therapeutic rehabilitation - nurse's participation (active and passive exercises, breathing exercises, patient upright and walking learning, cardiovascular mobilization exercises, self-service exercises, elements of therapeutic massage).</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Nurse's participation in radiological, computer, ultrasound and endoscopic examinations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Nurse's participation in therapeutic activities. Selected methods of treatment. Rules for the implementation of medical orders by a nurse.</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Nurse's participation in establishing the diagnosis. Observing a patient with thermoregulation disorders. Nursing management in selected disorders of thermoregulation function.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sz w:val="21"/>
                <w:szCs w:val="21"/>
                <w:lang w:val="en-US"/>
              </w:rPr>
              <w:t>Nurse's participation in establishing  the diagnosis. Observation of a patient with cardiovascular and respiratory symptoms. Nurse's action.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sz w:val="21"/>
                <w:szCs w:val="21"/>
                <w:lang w:val="en-US"/>
              </w:rPr>
              <w:t>Nurse's participation in establishing  the diagnosis</w:t>
            </w:r>
            <w:r w:rsidRPr="00201EEA">
              <w:rPr>
                <w:rFonts w:ascii="Times New Roman" w:hAnsi="Times New Roman" w:cs="Calibri"/>
                <w:color w:val="000000"/>
                <w:sz w:val="21"/>
                <w:szCs w:val="21"/>
                <w:lang w:val="en-US"/>
              </w:rPr>
              <w:t>.</w:t>
            </w:r>
            <w:r w:rsidRPr="00201EEA">
              <w:rPr>
                <w:rFonts w:ascii="Times New Roman" w:hAnsi="Times New Roman"/>
                <w:sz w:val="21"/>
                <w:szCs w:val="21"/>
                <w:lang w:val="en-US"/>
              </w:rPr>
              <w:t xml:space="preserve"> </w:t>
            </w:r>
            <w:r w:rsidRPr="00201EEA">
              <w:rPr>
                <w:rStyle w:val="tlid-translation"/>
                <w:rFonts w:ascii="Times New Roman" w:hAnsi="Times New Roman"/>
                <w:sz w:val="21"/>
                <w:szCs w:val="21"/>
                <w:lang w:val="en-US"/>
              </w:rPr>
              <w:t>Observation of a patient with digestive system symptoms</w:t>
            </w:r>
            <w:r w:rsidRPr="00201EEA">
              <w:rPr>
                <w:rFonts w:ascii="Times New Roman" w:hAnsi="Times New Roman" w:cs="Calibri"/>
                <w:color w:val="000000"/>
                <w:sz w:val="21"/>
                <w:szCs w:val="21"/>
                <w:lang w:val="en-US"/>
              </w:rPr>
              <w:t>.</w:t>
            </w:r>
            <w:r w:rsidRPr="00201EEA">
              <w:rPr>
                <w:rStyle w:val="tlid-translation"/>
                <w:rFonts w:ascii="Times New Roman" w:hAnsi="Times New Roman"/>
                <w:sz w:val="21"/>
                <w:szCs w:val="21"/>
                <w:lang w:val="en-US"/>
              </w:rPr>
              <w:t xml:space="preserve"> Nurse's action</w:t>
            </w:r>
            <w:r w:rsidRPr="00201EEA">
              <w:rPr>
                <w:rFonts w:ascii="Times New Roman" w:hAnsi="Times New Roman" w:cs="Calibri"/>
                <w:color w:val="000000"/>
                <w:sz w:val="21"/>
                <w:szCs w:val="21"/>
                <w:lang w:val="en-US"/>
              </w:rPr>
              <w:t>.</w:t>
            </w:r>
            <w:r w:rsidRPr="00201EEA">
              <w:rPr>
                <w:rStyle w:val="tlid-translation"/>
                <w:rFonts w:ascii="Times New Roman" w:hAnsi="Times New Roman"/>
                <w:sz w:val="21"/>
                <w:szCs w:val="21"/>
                <w:lang w:val="en-US"/>
              </w:rPr>
              <w:t xml:space="preserve"> Nurse's action</w:t>
            </w:r>
            <w:r w:rsidRPr="00201EEA">
              <w:rPr>
                <w:rFonts w:ascii="Times New Roman" w:hAnsi="Times New Roman" w:cs="Calibri"/>
                <w:color w:val="000000"/>
                <w:sz w:val="21"/>
                <w:szCs w:val="21"/>
                <w:lang w:val="en-US"/>
              </w:rPr>
              <w:t>.</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sz w:val="21"/>
                <w:szCs w:val="21"/>
                <w:lang w:val="en-US"/>
              </w:rPr>
              <w:t xml:space="preserve">Nurse's participation in establishing  the </w:t>
            </w:r>
            <w:proofErr w:type="spellStart"/>
            <w:r w:rsidRPr="00201EEA">
              <w:rPr>
                <w:rStyle w:val="tlid-translation"/>
                <w:rFonts w:ascii="Times New Roman" w:hAnsi="Times New Roman"/>
                <w:sz w:val="21"/>
                <w:szCs w:val="21"/>
                <w:lang w:val="en-US"/>
              </w:rPr>
              <w:t>diagnosis</w:t>
            </w:r>
            <w:r w:rsidRPr="00201EEA">
              <w:rPr>
                <w:rFonts w:ascii="Times New Roman" w:hAnsi="Times New Roman" w:cs="Calibri"/>
                <w:color w:val="000000"/>
                <w:sz w:val="21"/>
                <w:szCs w:val="21"/>
                <w:lang w:val="en-US"/>
              </w:rPr>
              <w:t>.</w:t>
            </w:r>
            <w:r w:rsidRPr="00201EEA">
              <w:rPr>
                <w:rStyle w:val="tlid-translation"/>
                <w:rFonts w:ascii="Times New Roman" w:hAnsi="Times New Roman"/>
                <w:sz w:val="21"/>
                <w:szCs w:val="21"/>
                <w:lang w:val="en-US"/>
              </w:rPr>
              <w:t>Observation</w:t>
            </w:r>
            <w:proofErr w:type="spellEnd"/>
            <w:r w:rsidRPr="00201EEA">
              <w:rPr>
                <w:rStyle w:val="tlid-translation"/>
                <w:rFonts w:ascii="Times New Roman" w:hAnsi="Times New Roman"/>
                <w:sz w:val="21"/>
                <w:szCs w:val="21"/>
                <w:lang w:val="en-US"/>
              </w:rPr>
              <w:t xml:space="preserve"> of a patient with urinary tract symptoms. Nurse's action</w:t>
            </w:r>
            <w:r w:rsidRPr="00201EEA">
              <w:rPr>
                <w:rFonts w:ascii="Times New Roman" w:hAnsi="Times New Roman" w:cs="Calibri"/>
                <w:color w:val="000000"/>
                <w:sz w:val="21"/>
                <w:szCs w:val="21"/>
                <w:lang w:val="en-US"/>
              </w:rPr>
              <w:t>.</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sz w:val="21"/>
                <w:szCs w:val="21"/>
                <w:lang w:val="en-US"/>
              </w:rPr>
              <w:t>Nurse's participation in establishing  the diagnosis</w:t>
            </w:r>
            <w:r w:rsidRPr="00201EEA">
              <w:rPr>
                <w:rFonts w:ascii="Times New Roman" w:hAnsi="Times New Roman" w:cs="Calibri"/>
                <w:color w:val="000000"/>
                <w:sz w:val="21"/>
                <w:szCs w:val="21"/>
                <w:lang w:val="en-US"/>
              </w:rPr>
              <w:t>.</w:t>
            </w:r>
            <w:r w:rsidRPr="00201EEA">
              <w:rPr>
                <w:rFonts w:ascii="Times New Roman" w:hAnsi="Times New Roman"/>
                <w:sz w:val="21"/>
                <w:szCs w:val="21"/>
                <w:lang w:val="en-US"/>
              </w:rPr>
              <w:t xml:space="preserve"> </w:t>
            </w:r>
            <w:r w:rsidRPr="00201EEA">
              <w:rPr>
                <w:rStyle w:val="tlid-translation"/>
                <w:rFonts w:ascii="Times New Roman" w:hAnsi="Times New Roman"/>
                <w:sz w:val="21"/>
                <w:szCs w:val="21"/>
                <w:lang w:val="en-US"/>
              </w:rPr>
              <w:t>Observation of a patient with nervous system symptoms</w:t>
            </w:r>
            <w:r w:rsidRPr="00201EEA">
              <w:rPr>
                <w:rFonts w:ascii="Times New Roman" w:hAnsi="Times New Roman" w:cs="Calibri"/>
                <w:color w:val="000000"/>
                <w:sz w:val="21"/>
                <w:szCs w:val="21"/>
                <w:lang w:val="en-US"/>
              </w:rPr>
              <w:t xml:space="preserve">. </w:t>
            </w:r>
            <w:r w:rsidRPr="00201EEA">
              <w:rPr>
                <w:rStyle w:val="tlid-translation"/>
                <w:rFonts w:ascii="Times New Roman" w:hAnsi="Times New Roman"/>
                <w:sz w:val="21"/>
                <w:szCs w:val="21"/>
                <w:lang w:val="en-US"/>
              </w:rPr>
              <w:t>Nurse's action</w:t>
            </w:r>
            <w:r w:rsidRPr="00201EEA">
              <w:rPr>
                <w:rFonts w:ascii="Times New Roman" w:hAnsi="Times New Roman" w:cs="Calibri"/>
                <w:color w:val="000000"/>
                <w:sz w:val="21"/>
                <w:szCs w:val="21"/>
                <w:lang w:val="en-US"/>
              </w:rPr>
              <w:t>.</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sz w:val="21"/>
                <w:szCs w:val="21"/>
                <w:lang w:val="en-US"/>
              </w:rPr>
              <w:t>Nurse's participation in establishing  the diagnosis</w:t>
            </w:r>
            <w:r w:rsidRPr="00201EEA">
              <w:rPr>
                <w:rFonts w:ascii="Times New Roman" w:hAnsi="Times New Roman" w:cs="Calibri"/>
                <w:color w:val="000000"/>
                <w:sz w:val="21"/>
                <w:szCs w:val="21"/>
                <w:lang w:val="en-US"/>
              </w:rPr>
              <w:t>.</w:t>
            </w:r>
            <w:r w:rsidRPr="00201EEA">
              <w:rPr>
                <w:rFonts w:ascii="Times New Roman" w:hAnsi="Times New Roman"/>
                <w:sz w:val="21"/>
                <w:szCs w:val="21"/>
                <w:lang w:val="en-US"/>
              </w:rPr>
              <w:t xml:space="preserve"> </w:t>
            </w:r>
            <w:r w:rsidRPr="00201EEA">
              <w:rPr>
                <w:rFonts w:ascii="Times New Roman" w:hAnsi="Times New Roman" w:cs="Calibri"/>
                <w:color w:val="000000"/>
                <w:sz w:val="21"/>
                <w:szCs w:val="21"/>
                <w:lang w:val="en-US"/>
              </w:rPr>
              <w:t>Nursing patients in selected mental sphere disorders. The law aspects of mental health protection.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Style w:val="tlid-translation"/>
                <w:rFonts w:ascii="Times New Roman" w:hAnsi="Times New Roman"/>
                <w:sz w:val="21"/>
                <w:szCs w:val="21"/>
                <w:lang w:val="en-US"/>
              </w:rPr>
              <w:t>Nurse's participation in establishing  the diagnosis</w:t>
            </w:r>
            <w:r w:rsidRPr="00201EEA">
              <w:rPr>
                <w:rFonts w:ascii="Times New Roman" w:hAnsi="Times New Roman" w:cs="Calibri"/>
                <w:color w:val="000000"/>
                <w:sz w:val="21"/>
                <w:szCs w:val="21"/>
                <w:lang w:val="en-US"/>
              </w:rPr>
              <w:t>.</w:t>
            </w:r>
            <w:r w:rsidRPr="00201EEA">
              <w:rPr>
                <w:rFonts w:ascii="Times New Roman" w:hAnsi="Times New Roman"/>
                <w:sz w:val="21"/>
                <w:szCs w:val="21"/>
                <w:lang w:val="en-US"/>
              </w:rPr>
              <w:t xml:space="preserve"> </w:t>
            </w:r>
            <w:r w:rsidRPr="00201EEA">
              <w:rPr>
                <w:rStyle w:val="tlid-translation"/>
                <w:rFonts w:ascii="Times New Roman" w:hAnsi="Times New Roman"/>
                <w:sz w:val="21"/>
                <w:szCs w:val="21"/>
                <w:lang w:val="en-US"/>
              </w:rPr>
              <w:t>Observing a patient with sensory system disorders - vision, hearing</w:t>
            </w:r>
            <w:r w:rsidRPr="00201EEA">
              <w:rPr>
                <w:rFonts w:ascii="Times New Roman" w:hAnsi="Times New Roman" w:cs="Calibri"/>
                <w:color w:val="000000"/>
                <w:sz w:val="21"/>
                <w:szCs w:val="21"/>
                <w:lang w:val="en-US"/>
              </w:rPr>
              <w:t xml:space="preserve">.  </w:t>
            </w:r>
            <w:r w:rsidRPr="00201EEA">
              <w:rPr>
                <w:rStyle w:val="tlid-translation"/>
                <w:rFonts w:ascii="Times New Roman" w:hAnsi="Times New Roman"/>
                <w:sz w:val="21"/>
                <w:szCs w:val="21"/>
                <w:lang w:val="en-US"/>
              </w:rPr>
              <w:t>Nurse's action</w:t>
            </w:r>
            <w:r w:rsidRPr="00201EEA">
              <w:rPr>
                <w:rFonts w:ascii="Times New Roman" w:hAnsi="Times New Roman" w:cs="Calibri"/>
                <w:color w:val="000000"/>
                <w:sz w:val="21"/>
                <w:szCs w:val="21"/>
                <w:lang w:val="en-US"/>
              </w:rPr>
              <w:t xml:space="preserve"> (</w:t>
            </w:r>
            <w:r w:rsidRPr="00201EEA">
              <w:rPr>
                <w:rStyle w:val="tlid-translation"/>
                <w:rFonts w:ascii="Times New Roman" w:hAnsi="Times New Roman"/>
                <w:sz w:val="21"/>
                <w:szCs w:val="21"/>
                <w:lang w:val="en-US"/>
              </w:rPr>
              <w:t>blind and deaf patient</w:t>
            </w:r>
            <w:r w:rsidRPr="00201EEA">
              <w:rPr>
                <w:rFonts w:ascii="Times New Roman" w:hAnsi="Times New Roman" w:cs="Calibri"/>
                <w:color w:val="000000"/>
                <w:sz w:val="21"/>
                <w:szCs w:val="21"/>
                <w:lang w:val="en-US"/>
              </w:rPr>
              <w:t>).</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3</w:t>
            </w:r>
          </w:p>
        </w:tc>
      </w:tr>
      <w:tr w:rsidR="00B977D1" w:rsidRPr="00201EEA" w:rsidTr="00201EEA">
        <w:tc>
          <w:tcPr>
            <w:tcW w:w="9154" w:type="dxa"/>
            <w:gridSpan w:val="5"/>
            <w:tcBorders>
              <w:left w:val="single" w:sz="4" w:space="0" w:color="000000"/>
              <w:bottom w:val="single" w:sz="4" w:space="0" w:color="000000"/>
            </w:tcBorders>
            <w:shd w:val="clear" w:color="auto" w:fill="auto"/>
            <w:vAlign w:val="center"/>
          </w:tcPr>
          <w:p w:rsidR="00B977D1" w:rsidRPr="00201EEA" w:rsidRDefault="00B977D1" w:rsidP="00201EEA">
            <w:pPr>
              <w:spacing w:after="0" w:line="240" w:lineRule="auto"/>
              <w:ind w:left="57"/>
              <w:contextualSpacing/>
              <w:jc w:val="both"/>
              <w:rPr>
                <w:lang w:val="en-US"/>
              </w:rPr>
            </w:pPr>
            <w:r w:rsidRPr="00201EEA">
              <w:rPr>
                <w:rFonts w:ascii="Times New Roman" w:hAnsi="Times New Roman"/>
                <w:b/>
                <w:bCs/>
                <w:sz w:val="21"/>
                <w:szCs w:val="21"/>
                <w:lang w:val="en-US"/>
              </w:rPr>
              <w:t>212. Classes</w:t>
            </w:r>
          </w:p>
        </w:tc>
        <w:tc>
          <w:tcPr>
            <w:tcW w:w="971" w:type="dxa"/>
            <w:tcBorders>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b/>
                <w:bCs/>
                <w:sz w:val="21"/>
                <w:szCs w:val="21"/>
                <w:lang w:val="en-US"/>
              </w:rPr>
              <w:t>140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lastRenderedPageBreak/>
              <w:t xml:space="preserve">Organizational classes. Types of hand washing. Disinfectants. </w:t>
            </w:r>
            <w:proofErr w:type="spellStart"/>
            <w:r w:rsidRPr="00201EEA">
              <w:rPr>
                <w:rFonts w:ascii="Times New Roman" w:hAnsi="Times New Roman" w:cs="Calibri"/>
                <w:color w:val="000000"/>
                <w:sz w:val="21"/>
                <w:szCs w:val="21"/>
                <w:lang w:val="en-US"/>
              </w:rPr>
              <w:t>Aseptics</w:t>
            </w:r>
            <w:proofErr w:type="spellEnd"/>
            <w:r w:rsidRPr="00201EEA">
              <w:rPr>
                <w:rFonts w:ascii="Times New Roman" w:hAnsi="Times New Roman" w:cs="Calibri"/>
                <w:color w:val="000000"/>
                <w:sz w:val="21"/>
                <w:szCs w:val="21"/>
                <w:lang w:val="en-US"/>
              </w:rPr>
              <w:t>, antiseptics. Admission of the patient to the hospital ward. Making a</w:t>
            </w:r>
            <w:r w:rsidRPr="00201EEA">
              <w:rPr>
                <w:rFonts w:ascii="Times New Roman" w:hAnsi="Times New Roman" w:cs="Calibri"/>
                <w:sz w:val="21"/>
                <w:szCs w:val="21"/>
                <w:lang w:val="en-US"/>
              </w:rPr>
              <w:t xml:space="preserve"> occupied bed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color w:val="000000"/>
                <w:sz w:val="21"/>
                <w:szCs w:val="21"/>
                <w:lang w:val="en-US"/>
              </w:rPr>
              <w:t xml:space="preserve">Full body washing in bed. </w:t>
            </w:r>
            <w:r w:rsidRPr="00201EEA">
              <w:rPr>
                <w:rFonts w:ascii="Times New Roman" w:hAnsi="Times New Roman"/>
                <w:sz w:val="21"/>
                <w:szCs w:val="21"/>
                <w:lang w:val="en-US"/>
              </w:rPr>
              <w:t xml:space="preserve">Anti-bedsore hygiene. Hair washing. Oral and throat hygiene and </w:t>
            </w:r>
            <w:proofErr w:type="spellStart"/>
            <w:r w:rsidRPr="00201EEA">
              <w:rPr>
                <w:rFonts w:ascii="Times New Roman" w:hAnsi="Times New Roman"/>
                <w:sz w:val="21"/>
                <w:szCs w:val="21"/>
                <w:lang w:val="en-US"/>
              </w:rPr>
              <w:t>rinsing.Shaving</w:t>
            </w:r>
            <w:proofErr w:type="spellEnd"/>
            <w:r w:rsidRPr="00201EEA">
              <w:rPr>
                <w:rFonts w:ascii="Times New Roman" w:hAnsi="Times New Roman"/>
                <w:sz w:val="21"/>
                <w:szCs w:val="21"/>
                <w:lang w:val="en-US"/>
              </w:rPr>
              <w:t xml:space="preserve"> the patient. Changing personal underwear. Changing diapers and incontinence briefs. Skin and appendage care. Changing bed linens for a bedridden patient. Medical documentation.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contextualSpacing/>
              <w:jc w:val="both"/>
              <w:rPr>
                <w:lang w:val="en-US"/>
              </w:rPr>
            </w:pPr>
            <w:r w:rsidRPr="00201EEA">
              <w:rPr>
                <w:rFonts w:ascii="Times New Roman" w:hAnsi="Times New Roman" w:cs="Calibri"/>
                <w:color w:val="000000"/>
                <w:lang w:val="en-US"/>
              </w:rPr>
              <w:t>Examination. Giving a bed bath. Anti-bedsore toilet. Change of diapers. Providing oral care for dependent patient.</w:t>
            </w:r>
            <w:r w:rsidRPr="00201EEA">
              <w:rPr>
                <w:rFonts w:ascii="Times New Roman" w:hAnsi="Times New Roman"/>
                <w:lang w:val="en-US"/>
              </w:rPr>
              <w:t xml:space="preserve"> </w:t>
            </w:r>
            <w:r w:rsidRPr="00201EEA">
              <w:rPr>
                <w:rFonts w:ascii="Times New Roman" w:hAnsi="Times New Roman" w:cs="Calibri"/>
                <w:color w:val="000000"/>
                <w:lang w:val="en-US"/>
              </w:rPr>
              <w:t xml:space="preserve">Mouthwash.  Shaving a patient. Change of </w:t>
            </w:r>
            <w:proofErr w:type="spellStart"/>
            <w:r w:rsidRPr="00201EEA">
              <w:rPr>
                <w:rFonts w:ascii="Times New Roman" w:hAnsi="Times New Roman" w:cs="Calibri"/>
                <w:color w:val="000000"/>
                <w:lang w:val="en-US"/>
              </w:rPr>
              <w:t>underwear.Giving</w:t>
            </w:r>
            <w:proofErr w:type="spellEnd"/>
            <w:r w:rsidRPr="00201EEA">
              <w:rPr>
                <w:rFonts w:ascii="Times New Roman" w:hAnsi="Times New Roman" w:cs="Calibri"/>
                <w:color w:val="000000"/>
                <w:lang w:val="en-US"/>
              </w:rPr>
              <w:t xml:space="preserve"> a bed bath. Washing the patient in the shower</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color w:val="000000"/>
                <w:lang w:val="en-US"/>
              </w:rPr>
              <w:t xml:space="preserve">Care for a patient with shortness of breath. </w:t>
            </w:r>
            <w:r w:rsidRPr="00201EEA">
              <w:rPr>
                <w:rFonts w:ascii="Times New Roman" w:hAnsi="Times New Roman"/>
                <w:lang w:val="en-US"/>
              </w:rPr>
              <w:t xml:space="preserve">Safe patient transfer techniques. Changing body position using various methods. Use of assistive </w:t>
            </w:r>
            <w:proofErr w:type="spellStart"/>
            <w:r w:rsidRPr="00201EEA">
              <w:rPr>
                <w:rFonts w:ascii="Times New Roman" w:hAnsi="Times New Roman"/>
                <w:lang w:val="en-US"/>
              </w:rPr>
              <w:t>devices.Medical</w:t>
            </w:r>
            <w:proofErr w:type="spellEnd"/>
            <w:r w:rsidRPr="00201EEA">
              <w:rPr>
                <w:rFonts w:ascii="Times New Roman" w:hAnsi="Times New Roman"/>
                <w:lang w:val="en-US"/>
              </w:rPr>
              <w:t xml:space="preserve"> </w:t>
            </w:r>
            <w:proofErr w:type="spellStart"/>
            <w:r w:rsidRPr="00201EEA">
              <w:rPr>
                <w:rFonts w:ascii="Times New Roman" w:hAnsi="Times New Roman"/>
                <w:lang w:val="en-US"/>
              </w:rPr>
              <w:t>documentatio</w:t>
            </w:r>
            <w:proofErr w:type="spellEnd"/>
            <w:r w:rsidRPr="00201EEA">
              <w:rPr>
                <w:rFonts w:ascii="Times New Roman" w:hAnsi="Times New Roman"/>
                <w:lang w:val="en-US"/>
              </w:rPr>
              <w:t xml:space="preserve">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color w:val="000000"/>
                <w:lang w:val="en-US"/>
              </w:rPr>
              <w:t xml:space="preserve">Measurement and assessment of bodily function parameters – pulse, blood pressure, respiration, temperature. </w:t>
            </w:r>
            <w:r w:rsidRPr="00201EEA">
              <w:rPr>
                <w:rFonts w:ascii="Times New Roman" w:hAnsi="Times New Roman"/>
                <w:lang w:val="en-US"/>
              </w:rPr>
              <w:t xml:space="preserve">Anthropometric measurements and their interpretation (measurement of body weight, height, BMI, fat distribution indicators: WHR, </w:t>
            </w:r>
            <w:proofErr w:type="spellStart"/>
            <w:r w:rsidRPr="00201EEA">
              <w:rPr>
                <w:rFonts w:ascii="Times New Roman" w:hAnsi="Times New Roman"/>
                <w:lang w:val="en-US"/>
              </w:rPr>
              <w:t>WHtR</w:t>
            </w:r>
            <w:proofErr w:type="spellEnd"/>
            <w:r w:rsidRPr="00201EEA">
              <w:rPr>
                <w:rFonts w:ascii="Times New Roman" w:hAnsi="Times New Roman"/>
                <w:lang w:val="en-US"/>
              </w:rPr>
              <w:t xml:space="preserve">, and skinfold thickness). Anti-inflammatory procedures – application of cold and heat. Medical documentation – fever chart.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color w:val="000000"/>
                <w:lang w:val="en-US"/>
              </w:rPr>
              <w:t xml:space="preserve">Assessment of measurements and their interpretation – blood pressure, pulse, </w:t>
            </w:r>
            <w:proofErr w:type="spellStart"/>
            <w:r w:rsidRPr="00201EEA">
              <w:rPr>
                <w:rFonts w:ascii="Times New Roman" w:hAnsi="Times New Roman" w:cs="Calibri"/>
                <w:color w:val="000000"/>
                <w:lang w:val="en-US"/>
              </w:rPr>
              <w:t>temperatur</w:t>
            </w:r>
            <w:proofErr w:type="spellEnd"/>
            <w:r w:rsidRPr="00201EEA">
              <w:rPr>
                <w:rFonts w:ascii="Times New Roman" w:hAnsi="Times New Roman" w:cs="Calibri"/>
                <w:color w:val="000000"/>
                <w:lang w:val="en-US"/>
              </w:rPr>
              <w:t xml:space="preserve"> </w:t>
            </w:r>
            <w:r w:rsidRPr="00201EEA">
              <w:rPr>
                <w:rFonts w:ascii="Times New Roman" w:hAnsi="Times New Roman"/>
                <w:lang w:val="en-US"/>
              </w:rPr>
              <w:t xml:space="preserve">Performing rectal procedures: enema, rectal infusion, drop rectal infusion, and dry rectal tube.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color w:val="000000"/>
                <w:lang w:val="en-US"/>
              </w:rPr>
              <w:t xml:space="preserve">Dispensing medications. </w:t>
            </w:r>
            <w:r w:rsidRPr="00201EEA">
              <w:rPr>
                <w:rFonts w:ascii="Times New Roman" w:hAnsi="Times New Roman"/>
                <w:lang w:val="en-US"/>
              </w:rPr>
              <w:t xml:space="preserve">Administering medications via the gastrointestinal </w:t>
            </w:r>
            <w:proofErr w:type="spellStart"/>
            <w:r w:rsidRPr="00201EEA">
              <w:rPr>
                <w:rFonts w:ascii="Times New Roman" w:hAnsi="Times New Roman"/>
                <w:lang w:val="en-US"/>
              </w:rPr>
              <w:t>tract.Storing</w:t>
            </w:r>
            <w:proofErr w:type="spellEnd"/>
            <w:r w:rsidRPr="00201EEA">
              <w:rPr>
                <w:rFonts w:ascii="Times New Roman" w:hAnsi="Times New Roman"/>
                <w:lang w:val="en-US"/>
              </w:rPr>
              <w:t xml:space="preserve"> and preparing medications according to applicable standards. Administering medications through mucous membranes – eye, ear, nose. Eye and ear irrigation. Dosage of medications for oral use. Medical documentation for performed procedures – individual physician's order form.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lang w:val="en-US"/>
              </w:rPr>
              <w:t>Types of medical equipment – needles, syringes. Drawing medications into a syringe from vials and ampoules. Calculating medication dosages – from vials and ampoules. Elements of the nursing process – theoretical analysis and practical application of the nursing process in patient care. Medical documentation.</w:t>
            </w:r>
          </w:p>
          <w:p w:rsidR="00B977D1" w:rsidRPr="00201EEA" w:rsidRDefault="00B977D1" w:rsidP="00201EEA">
            <w:pPr>
              <w:spacing w:after="0" w:line="240" w:lineRule="auto"/>
              <w:contextualSpacing/>
              <w:jc w:val="both"/>
              <w:rPr>
                <w:rFonts w:ascii="Times New Roman" w:hAnsi="Times New Roman" w:cs="Calibri"/>
                <w:color w:val="000000"/>
                <w:lang w:val="en-US"/>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lang w:val="en-US"/>
              </w:rPr>
              <w:t xml:space="preserve">Administering insulin and low-molecular-weight heparin. </w:t>
            </w:r>
            <w:r w:rsidRPr="00201EEA">
              <w:rPr>
                <w:rFonts w:ascii="Times New Roman" w:hAnsi="Times New Roman"/>
                <w:lang w:val="en-US"/>
              </w:rPr>
              <w:t>Capillary blood collection – operating a glucometer. Administering medications via the subcutaneous route. Calculating medication dosages – insulin. Medical documentation for performed procedures – individual physician's order form, diabetes chart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rPr>
          <w:trHeight w:val="312"/>
        </w:trPr>
        <w:tc>
          <w:tcPr>
            <w:tcW w:w="9154" w:type="dxa"/>
            <w:gridSpan w:val="5"/>
            <w:tcBorders>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sz w:val="21"/>
                <w:szCs w:val="21"/>
                <w:lang w:val="en-US"/>
              </w:rPr>
              <w:t xml:space="preserve">Assessment of subcutaneous injections. </w:t>
            </w:r>
            <w:r w:rsidRPr="00201EEA">
              <w:rPr>
                <w:rFonts w:ascii="Times New Roman" w:hAnsi="Times New Roman"/>
                <w:lang w:val="en-US"/>
              </w:rPr>
              <w:t xml:space="preserve">First semester assessment. Preparation for practical classes in departments – comprehensive nursing care for bedridden patients. </w:t>
            </w:r>
          </w:p>
        </w:tc>
        <w:tc>
          <w:tcPr>
            <w:tcW w:w="971" w:type="dxa"/>
            <w:tcBorders>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rPr>
          <w:trHeight w:val="70"/>
        </w:trPr>
        <w:tc>
          <w:tcPr>
            <w:tcW w:w="9154" w:type="dxa"/>
            <w:gridSpan w:val="5"/>
            <w:tcBorders>
              <w:top w:val="single" w:sz="4" w:space="0" w:color="000000"/>
              <w:left w:val="single" w:sz="4" w:space="0" w:color="000000"/>
              <w:bottom w:val="single" w:sz="4" w:space="0" w:color="000000"/>
            </w:tcBorders>
            <w:shd w:val="clear" w:color="auto" w:fill="FFFFFF"/>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cs="Calibri"/>
                <w:sz w:val="21"/>
                <w:szCs w:val="21"/>
                <w:lang w:val="en-US"/>
              </w:rPr>
              <w:t xml:space="preserve">Assessment of intradermal injections. </w:t>
            </w:r>
            <w:r w:rsidRPr="00201EEA">
              <w:rPr>
                <w:rFonts w:ascii="Times New Roman" w:hAnsi="Times New Roman"/>
                <w:lang w:val="en-US"/>
              </w:rPr>
              <w:t xml:space="preserve">Blood collection for laboratory tests using various </w:t>
            </w:r>
            <w:proofErr w:type="spellStart"/>
            <w:r w:rsidRPr="00201EEA">
              <w:rPr>
                <w:rFonts w:ascii="Times New Roman" w:hAnsi="Times New Roman"/>
                <w:lang w:val="en-US"/>
              </w:rPr>
              <w:t>systems.Calculating</w:t>
            </w:r>
            <w:proofErr w:type="spellEnd"/>
            <w:r w:rsidRPr="00201EEA">
              <w:rPr>
                <w:rFonts w:ascii="Times New Roman" w:hAnsi="Times New Roman"/>
                <w:lang w:val="en-US"/>
              </w:rPr>
              <w:t xml:space="preserve"> medication dosages. </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rPr>
          <w:trHeight w:val="70"/>
        </w:trPr>
        <w:tc>
          <w:tcPr>
            <w:tcW w:w="9154" w:type="dxa"/>
            <w:gridSpan w:val="5"/>
            <w:tcBorders>
              <w:left w:val="single" w:sz="4" w:space="0" w:color="000000"/>
              <w:bottom w:val="single" w:sz="4" w:space="0" w:color="000000"/>
            </w:tcBorders>
            <w:shd w:val="clear" w:color="auto" w:fill="FFFFFF"/>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sz w:val="21"/>
                <w:szCs w:val="21"/>
                <w:lang w:val="en-US"/>
              </w:rPr>
              <w:t xml:space="preserve">Assessment of blood collection for laboratory tests. </w:t>
            </w:r>
            <w:r w:rsidRPr="00201EEA">
              <w:rPr>
                <w:rFonts w:ascii="Times New Roman" w:hAnsi="Times New Roman"/>
                <w:lang w:val="en-US"/>
              </w:rPr>
              <w:t xml:space="preserve">Urinary catheterization. Urine collection for bacteriological tests. Fluid balance. Bladder irrigation. Calculating medication dosages </w:t>
            </w:r>
          </w:p>
        </w:tc>
        <w:tc>
          <w:tcPr>
            <w:tcW w:w="971" w:type="dxa"/>
            <w:tcBorders>
              <w:left w:val="single" w:sz="4" w:space="0" w:color="000000"/>
              <w:bottom w:val="single" w:sz="4" w:space="0" w:color="000000"/>
              <w:right w:val="single" w:sz="4" w:space="0" w:color="000000"/>
            </w:tcBorders>
            <w:shd w:val="clear" w:color="auto" w:fill="FFFFFF"/>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rPr>
          <w:trHeight w:val="70"/>
        </w:trPr>
        <w:tc>
          <w:tcPr>
            <w:tcW w:w="9154" w:type="dxa"/>
            <w:gridSpan w:val="5"/>
            <w:tcBorders>
              <w:left w:val="single" w:sz="4" w:space="0" w:color="000000"/>
              <w:bottom w:val="single" w:sz="4" w:space="0" w:color="000000"/>
            </w:tcBorders>
            <w:shd w:val="clear" w:color="auto" w:fill="FFFFFF"/>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sz w:val="21"/>
                <w:szCs w:val="21"/>
                <w:lang w:val="en-US"/>
              </w:rPr>
              <w:t xml:space="preserve">Assessment of urinary catheterization. </w:t>
            </w:r>
            <w:r w:rsidRPr="00201EEA">
              <w:rPr>
                <w:rFonts w:ascii="Times New Roman" w:hAnsi="Times New Roman"/>
                <w:lang w:val="en-US"/>
              </w:rPr>
              <w:t xml:space="preserve">Insertion of an intravenous cannula. </w:t>
            </w:r>
          </w:p>
        </w:tc>
        <w:tc>
          <w:tcPr>
            <w:tcW w:w="971" w:type="dxa"/>
            <w:tcBorders>
              <w:left w:val="single" w:sz="4" w:space="0" w:color="000000"/>
              <w:bottom w:val="single" w:sz="4" w:space="0" w:color="000000"/>
              <w:right w:val="single" w:sz="4" w:space="0" w:color="000000"/>
            </w:tcBorders>
            <w:shd w:val="clear" w:color="auto" w:fill="FFFFFF"/>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rPr>
          <w:trHeight w:val="70"/>
        </w:trPr>
        <w:tc>
          <w:tcPr>
            <w:tcW w:w="9154" w:type="dxa"/>
            <w:gridSpan w:val="5"/>
            <w:tcBorders>
              <w:left w:val="single" w:sz="4" w:space="0" w:color="000000"/>
              <w:bottom w:val="single" w:sz="4" w:space="0" w:color="000000"/>
            </w:tcBorders>
            <w:shd w:val="clear" w:color="auto" w:fill="FFFFFF"/>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sz w:val="21"/>
                <w:szCs w:val="21"/>
                <w:lang w:val="en-US"/>
              </w:rPr>
              <w:t xml:space="preserve">Assessment of intravenous cannula insertion. </w:t>
            </w:r>
            <w:r w:rsidRPr="00201EEA">
              <w:rPr>
                <w:rFonts w:ascii="Times New Roman" w:hAnsi="Times New Roman"/>
                <w:lang w:val="en-US"/>
              </w:rPr>
              <w:t xml:space="preserve">Intravenous drip infusion. Evaluation and care of central venous access. Care of the vascular port. </w:t>
            </w:r>
          </w:p>
        </w:tc>
        <w:tc>
          <w:tcPr>
            <w:tcW w:w="971" w:type="dxa"/>
            <w:tcBorders>
              <w:left w:val="single" w:sz="4" w:space="0" w:color="000000"/>
              <w:bottom w:val="single" w:sz="4" w:space="0" w:color="000000"/>
              <w:right w:val="single" w:sz="4" w:space="0" w:color="000000"/>
            </w:tcBorders>
            <w:shd w:val="clear" w:color="auto" w:fill="FFFFFF"/>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6</w:t>
            </w:r>
          </w:p>
        </w:tc>
      </w:tr>
      <w:tr w:rsidR="00B977D1" w:rsidRPr="00201EEA" w:rsidTr="00201EEA">
        <w:trPr>
          <w:trHeight w:val="174"/>
        </w:trPr>
        <w:tc>
          <w:tcPr>
            <w:tcW w:w="9154" w:type="dxa"/>
            <w:gridSpan w:val="5"/>
            <w:tcBorders>
              <w:top w:val="single" w:sz="4" w:space="0" w:color="000000"/>
              <w:left w:val="single" w:sz="4" w:space="0" w:color="000000"/>
              <w:bottom w:val="single" w:sz="4" w:space="0" w:color="000000"/>
            </w:tcBorders>
            <w:shd w:val="clear" w:color="auto" w:fill="FFFFFF"/>
            <w:vAlign w:val="center"/>
          </w:tcPr>
          <w:p w:rsidR="00B977D1" w:rsidRPr="00201EEA" w:rsidRDefault="00B977D1" w:rsidP="00201EEA">
            <w:pPr>
              <w:pStyle w:val="Tekstpodstawowy"/>
              <w:spacing w:after="0" w:line="240" w:lineRule="auto"/>
              <w:contextualSpacing/>
              <w:jc w:val="both"/>
              <w:rPr>
                <w:lang w:val="en-US"/>
              </w:rPr>
            </w:pPr>
            <w:r w:rsidRPr="00201EEA">
              <w:rPr>
                <w:rFonts w:ascii="Times New Roman" w:hAnsi="Times New Roman" w:cs="Calibri"/>
                <w:sz w:val="21"/>
                <w:szCs w:val="21"/>
                <w:lang w:val="en-US"/>
              </w:rPr>
              <w:t xml:space="preserve">Wound care. </w:t>
            </w:r>
            <w:r w:rsidRPr="00201EEA">
              <w:rPr>
                <w:rFonts w:ascii="Times New Roman" w:hAnsi="Times New Roman"/>
                <w:lang w:val="en-US"/>
              </w:rPr>
              <w:t xml:space="preserve">Irrigation of intestinal stoma and wounds. Assessment of pressure ulcer development. Bandaging. </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8</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FFFFFF"/>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cs="Calibri"/>
                <w:sz w:val="21"/>
                <w:szCs w:val="21"/>
                <w:lang w:val="en-US"/>
              </w:rPr>
              <w:t xml:space="preserve">Second semester assessment. </w:t>
            </w:r>
            <w:r w:rsidRPr="00201EEA">
              <w:rPr>
                <w:rFonts w:ascii="Times New Roman" w:hAnsi="Times New Roman"/>
                <w:lang w:val="en-US"/>
              </w:rPr>
              <w:t xml:space="preserve">Examination trial using the OSCE method. </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6</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contextualSpacing/>
              <w:jc w:val="both"/>
              <w:rPr>
                <w:lang w:val="en-US"/>
              </w:rPr>
            </w:pPr>
            <w:r w:rsidRPr="00201EEA">
              <w:rPr>
                <w:rFonts w:ascii="Times New Roman" w:hAnsi="Times New Roman" w:cs="Calibri"/>
                <w:b/>
                <w:sz w:val="21"/>
                <w:szCs w:val="21"/>
                <w:lang w:val="en-US"/>
              </w:rPr>
              <w:t>21.2.1.Low fidelity simulation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cs="Calibri"/>
                <w:b/>
                <w:sz w:val="21"/>
                <w:szCs w:val="21"/>
                <w:lang w:val="en-US"/>
              </w:rPr>
              <w:t>25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cs="Calibri"/>
                <w:lang w:val="en-US"/>
              </w:rPr>
              <w:t xml:space="preserve">Insertion and removal of a nasogastric tube, feeding the patient through various routes (oral, via tube, nutritional stomas). </w:t>
            </w:r>
            <w:r w:rsidRPr="00201EEA">
              <w:rPr>
                <w:rFonts w:ascii="Times New Roman" w:hAnsi="Times New Roman"/>
                <w:lang w:val="en-US"/>
              </w:rPr>
              <w:t xml:space="preserve">Gastric irrigation.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cs="Calibri"/>
                <w:lang w:val="en-US"/>
              </w:rPr>
              <w:t xml:space="preserve">Urinary catheterization. </w:t>
            </w:r>
            <w:r w:rsidRPr="00201EEA">
              <w:rPr>
                <w:rFonts w:ascii="Times New Roman" w:hAnsi="Times New Roman"/>
                <w:lang w:val="en-US"/>
              </w:rPr>
              <w:t xml:space="preserve">Bladder irrigation. Fluid balance chart. Insertion of an intravenous cannula.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5</w:t>
            </w:r>
          </w:p>
        </w:tc>
      </w:tr>
      <w:tr w:rsidR="00B977D1" w:rsidRPr="00201EEA" w:rsidTr="00201EEA">
        <w:trPr>
          <w:trHeight w:val="322"/>
        </w:trPr>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lang w:val="en-US"/>
              </w:rPr>
              <w:t>Insertion of an intravenous cannula.</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pStyle w:val="Tekstpodstawowy"/>
              <w:spacing w:after="0" w:line="240" w:lineRule="auto"/>
              <w:jc w:val="both"/>
              <w:rPr>
                <w:lang w:val="en-US"/>
              </w:rPr>
            </w:pPr>
            <w:r w:rsidRPr="00201EEA">
              <w:rPr>
                <w:rFonts w:ascii="Times New Roman" w:hAnsi="Times New Roman" w:cs="Calibri"/>
                <w:lang w:val="en-US"/>
              </w:rPr>
              <w:t xml:space="preserve">Measurement of central venous pressure. </w:t>
            </w:r>
            <w:r w:rsidRPr="00201EEA">
              <w:rPr>
                <w:rFonts w:ascii="Times New Roman" w:hAnsi="Times New Roman"/>
                <w:lang w:val="en-US"/>
              </w:rPr>
              <w:t xml:space="preserve">Collection of samples for laboratory tests. Assisting the physician during diagnostic examinations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ind w:left="57"/>
              <w:contextualSpacing/>
              <w:jc w:val="both"/>
              <w:rPr>
                <w:lang w:val="en-US"/>
              </w:rPr>
            </w:pPr>
            <w:r w:rsidRPr="00201EEA">
              <w:rPr>
                <w:rFonts w:ascii="Times New Roman" w:hAnsi="Times New Roman" w:cs="Calibri"/>
                <w:b/>
                <w:sz w:val="21"/>
                <w:szCs w:val="21"/>
                <w:lang w:val="en-US"/>
              </w:rPr>
              <w:t>21.2,2 High fidelity simulation</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cs="Calibri"/>
                <w:b/>
                <w:sz w:val="21"/>
                <w:szCs w:val="21"/>
                <w:lang w:val="en-US"/>
              </w:rPr>
              <w:t>15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sz w:val="21"/>
                <w:szCs w:val="21"/>
                <w:lang w:val="en-US"/>
              </w:rPr>
              <w:t>Respiratory drug administration. Oxygen therapy. Respiratory degumming. Positioning drainage. Breathing gymnastics. Pulse oximetry. Capnometry.</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ind w:left="57"/>
              <w:contextualSpacing/>
              <w:jc w:val="both"/>
              <w:rPr>
                <w:lang w:val="en-US"/>
              </w:rPr>
            </w:pPr>
            <w:r w:rsidRPr="00201EEA">
              <w:rPr>
                <w:rFonts w:ascii="Times New Roman" w:hAnsi="Times New Roman" w:cs="Calibri"/>
                <w:sz w:val="21"/>
                <w:szCs w:val="21"/>
                <w:lang w:val="en-US"/>
              </w:rPr>
              <w:t xml:space="preserve">Comprehensive care for a patient with respiratory disorders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cs="Calibri"/>
                <w:sz w:val="21"/>
                <w:szCs w:val="21"/>
                <w:lang w:val="en-US"/>
              </w:rPr>
              <w:t>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ind w:left="57"/>
              <w:contextualSpacing/>
              <w:jc w:val="both"/>
              <w:rPr>
                <w:lang w:val="en-US"/>
              </w:rPr>
            </w:pPr>
            <w:r w:rsidRPr="00201EEA">
              <w:rPr>
                <w:rFonts w:ascii="Times New Roman" w:hAnsi="Times New Roman" w:cs="Calibri"/>
                <w:sz w:val="21"/>
                <w:szCs w:val="21"/>
                <w:lang w:val="en-US"/>
              </w:rPr>
              <w:t xml:space="preserve">Comprehensive care for a bedridden patient." </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cs="Calibri"/>
                <w:sz w:val="21"/>
                <w:szCs w:val="21"/>
                <w:lang w:val="en-US"/>
              </w:rPr>
              <w:t>5</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ind w:left="57"/>
              <w:contextualSpacing/>
              <w:jc w:val="both"/>
              <w:rPr>
                <w:lang w:val="en-US"/>
              </w:rPr>
            </w:pPr>
            <w:r w:rsidRPr="00201EEA">
              <w:rPr>
                <w:rFonts w:ascii="Times New Roman" w:hAnsi="Times New Roman" w:cs="Calibri"/>
                <w:b/>
                <w:sz w:val="21"/>
                <w:szCs w:val="21"/>
                <w:lang w:val="en-US"/>
              </w:rPr>
              <w:t>21.3 Practical classes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ind w:left="57"/>
              <w:jc w:val="center"/>
              <w:rPr>
                <w:lang w:val="en-US"/>
              </w:rPr>
            </w:pPr>
            <w:r w:rsidRPr="00201EEA">
              <w:rPr>
                <w:rFonts w:ascii="Times New Roman" w:hAnsi="Times New Roman" w:cs="Calibri"/>
                <w:b/>
                <w:sz w:val="21"/>
                <w:szCs w:val="21"/>
                <w:lang w:val="en-US"/>
              </w:rPr>
              <w:t>80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Ensuring the patient's comfort and cleanliness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Caring for a patient who has been immobilized for a long time</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Help patients in nutrition, excretion, movement.</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Implementing work rules using the nursing process method</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rsidP="00201EEA">
            <w:pPr>
              <w:spacing w:after="0" w:line="240" w:lineRule="auto"/>
              <w:jc w:val="both"/>
              <w:rPr>
                <w:lang w:val="en-US"/>
              </w:rPr>
            </w:pPr>
            <w:r w:rsidRPr="00201EEA">
              <w:rPr>
                <w:rFonts w:ascii="Times New Roman" w:hAnsi="Times New Roman" w:cs="Calibri"/>
                <w:color w:val="000000"/>
                <w:sz w:val="21"/>
                <w:szCs w:val="21"/>
                <w:lang w:val="en-US"/>
              </w:rPr>
              <w:t>Nurse's role during admission to hospital. Establishing a therapeutic relationship</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rPr>
                <w:lang w:val="en-US"/>
              </w:rPr>
            </w:pPr>
            <w:r w:rsidRPr="00201EEA">
              <w:rPr>
                <w:rFonts w:ascii="Times New Roman" w:hAnsi="Times New Roman" w:cs="Calibri"/>
                <w:color w:val="000000"/>
                <w:sz w:val="21"/>
                <w:szCs w:val="21"/>
                <w:lang w:val="en-US"/>
              </w:rPr>
              <w:t>Nurse's participation in establishing the diagnosis.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rPr>
                <w:lang w:val="en-US"/>
              </w:rPr>
            </w:pPr>
            <w:r w:rsidRPr="00201EEA">
              <w:rPr>
                <w:rFonts w:ascii="Times New Roman" w:hAnsi="Times New Roman" w:cs="Calibri"/>
                <w:color w:val="000000"/>
                <w:sz w:val="21"/>
                <w:szCs w:val="21"/>
                <w:lang w:val="en-US"/>
              </w:rPr>
              <w:lastRenderedPageBreak/>
              <w:t>Nurse's participation in the treatment process.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B977D1" w:rsidRPr="00201EEA" w:rsidRDefault="00B977D1">
            <w:pPr>
              <w:spacing w:after="0" w:line="240" w:lineRule="auto"/>
              <w:rPr>
                <w:lang w:val="en-US"/>
              </w:rPr>
            </w:pPr>
            <w:r w:rsidRPr="00201EEA">
              <w:rPr>
                <w:rFonts w:ascii="Times New Roman" w:hAnsi="Times New Roman" w:cs="Calibri"/>
                <w:color w:val="000000"/>
                <w:sz w:val="21"/>
                <w:szCs w:val="21"/>
                <w:lang w:val="en-US"/>
              </w:rPr>
              <w:t>Nurse's role and tasks in the prevention of hospital / occupational infections.</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pPr>
              <w:spacing w:after="0" w:line="240" w:lineRule="auto"/>
              <w:jc w:val="center"/>
              <w:rPr>
                <w:lang w:val="en-US"/>
              </w:rPr>
            </w:pPr>
            <w:r w:rsidRPr="00201EEA">
              <w:rPr>
                <w:rFonts w:ascii="Times New Roman" w:hAnsi="Times New Roman" w:cs="Calibri"/>
                <w:color w:val="000000"/>
                <w:sz w:val="21"/>
                <w:szCs w:val="21"/>
                <w:lang w:val="en-US"/>
              </w:rPr>
              <w:t>10</w:t>
            </w:r>
          </w:p>
        </w:tc>
      </w:tr>
      <w:tr w:rsidR="00D2585B" w:rsidRPr="00201EEA" w:rsidTr="00201EEA">
        <w:tc>
          <w:tcPr>
            <w:tcW w:w="9154" w:type="dxa"/>
            <w:gridSpan w:val="5"/>
            <w:tcBorders>
              <w:top w:val="single" w:sz="4" w:space="0" w:color="000000"/>
              <w:left w:val="single" w:sz="4" w:space="0" w:color="000000"/>
              <w:bottom w:val="single" w:sz="4" w:space="0" w:color="000000"/>
            </w:tcBorders>
            <w:shd w:val="clear" w:color="auto" w:fill="auto"/>
            <w:vAlign w:val="center"/>
          </w:tcPr>
          <w:p w:rsidR="00D2585B" w:rsidRPr="005A2C99" w:rsidRDefault="00D2585B">
            <w:pPr>
              <w:spacing w:after="0" w:line="240" w:lineRule="auto"/>
              <w:rPr>
                <w:rFonts w:ascii="Times New Roman" w:hAnsi="Times New Roman"/>
                <w:color w:val="000000"/>
                <w:sz w:val="21"/>
                <w:szCs w:val="21"/>
                <w:lang w:val="en-US"/>
              </w:rPr>
            </w:pPr>
            <w:r w:rsidRPr="005A2C99">
              <w:rPr>
                <w:rFonts w:ascii="Times New Roman" w:hAnsi="Times New Roman"/>
                <w:b/>
                <w:bCs/>
              </w:rPr>
              <w:t>21.</w:t>
            </w:r>
            <w:r w:rsidR="005A2C99">
              <w:rPr>
                <w:rFonts w:ascii="Times New Roman" w:hAnsi="Times New Roman"/>
                <w:b/>
                <w:bCs/>
              </w:rPr>
              <w:t>4</w:t>
            </w:r>
            <w:r w:rsidRPr="005A2C99">
              <w:rPr>
                <w:rFonts w:ascii="Times New Roman" w:hAnsi="Times New Roman"/>
                <w:b/>
                <w:bCs/>
              </w:rPr>
              <w:t xml:space="preserve"> </w:t>
            </w:r>
            <w:r w:rsidRPr="005A2C99">
              <w:rPr>
                <w:rFonts w:ascii="Times New Roman" w:hAnsi="Times New Roman"/>
                <w:b/>
              </w:rPr>
              <w:t xml:space="preserve"> </w:t>
            </w:r>
            <w:proofErr w:type="spellStart"/>
            <w:r w:rsidRPr="005A2C99">
              <w:rPr>
                <w:rFonts w:ascii="Times New Roman" w:hAnsi="Times New Roman"/>
                <w:b/>
              </w:rPr>
              <w:t>Self-study</w:t>
            </w:r>
            <w:proofErr w:type="spellEnd"/>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585B" w:rsidRPr="00F567EA" w:rsidRDefault="00F567EA">
            <w:pPr>
              <w:spacing w:after="0" w:line="240" w:lineRule="auto"/>
              <w:jc w:val="center"/>
              <w:rPr>
                <w:rFonts w:ascii="Times New Roman" w:hAnsi="Times New Roman" w:cs="Calibri"/>
                <w:b/>
                <w:color w:val="000000"/>
                <w:sz w:val="21"/>
                <w:szCs w:val="21"/>
                <w:lang w:val="en-US"/>
              </w:rPr>
            </w:pPr>
            <w:bookmarkStart w:id="0" w:name="_GoBack"/>
            <w:r w:rsidRPr="00F567EA">
              <w:rPr>
                <w:rFonts w:ascii="Times New Roman" w:hAnsi="Times New Roman" w:cs="Calibri"/>
                <w:b/>
                <w:color w:val="000000"/>
                <w:sz w:val="21"/>
                <w:szCs w:val="21"/>
                <w:lang w:val="en-US"/>
              </w:rPr>
              <w:t>15</w:t>
            </w:r>
            <w:bookmarkEnd w:id="0"/>
          </w:p>
        </w:tc>
      </w:tr>
      <w:tr w:rsidR="00B977D1" w:rsidRPr="00201EEA" w:rsidTr="00201EEA">
        <w:tc>
          <w:tcPr>
            <w:tcW w:w="10125" w:type="dxa"/>
            <w:gridSpan w:val="6"/>
            <w:tcBorders>
              <w:top w:val="single" w:sz="4" w:space="0" w:color="000000"/>
              <w:left w:val="single" w:sz="4" w:space="0" w:color="000000"/>
              <w:bottom w:val="single" w:sz="4" w:space="0" w:color="000000"/>
              <w:right w:val="single" w:sz="4" w:space="0" w:color="000000"/>
            </w:tcBorders>
            <w:shd w:val="clear" w:color="auto" w:fill="BFBFBF"/>
            <w:vAlign w:val="center"/>
          </w:tcPr>
          <w:p w:rsidR="00B977D1" w:rsidRPr="00201EEA" w:rsidRDefault="00B977D1">
            <w:pPr>
              <w:spacing w:after="0" w:line="240" w:lineRule="auto"/>
              <w:ind w:left="57"/>
              <w:rPr>
                <w:lang w:val="en-US"/>
              </w:rPr>
            </w:pPr>
            <w:r w:rsidRPr="00201EEA">
              <w:rPr>
                <w:rFonts w:ascii="Times New Roman" w:hAnsi="Times New Roman" w:cs="Calibri"/>
                <w:b/>
                <w:sz w:val="21"/>
                <w:szCs w:val="21"/>
                <w:lang w:val="en-US"/>
              </w:rPr>
              <w:t xml:space="preserve">22. Reading </w:t>
            </w:r>
          </w:p>
        </w:tc>
      </w:tr>
      <w:tr w:rsidR="00B977D1" w:rsidRPr="00201EEA" w:rsidTr="00201EEA">
        <w:tc>
          <w:tcPr>
            <w:tcW w:w="1012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 xml:space="preserve">Ślusarska B., Zarzycka D. Podstawy pielęgniarstwa. Tom I </w:t>
            </w:r>
            <w:proofErr w:type="spellStart"/>
            <w:r w:rsidRPr="00F9759D">
              <w:rPr>
                <w:rFonts w:ascii="Times New Roman" w:eastAsia="Times New Roman" w:hAnsi="Times New Roman"/>
                <w:lang w:eastAsia="pl-PL"/>
              </w:rPr>
              <w:t>i</w:t>
            </w:r>
            <w:proofErr w:type="spellEnd"/>
            <w:r w:rsidRPr="00F9759D">
              <w:rPr>
                <w:rFonts w:ascii="Times New Roman" w:eastAsia="Times New Roman" w:hAnsi="Times New Roman"/>
                <w:lang w:eastAsia="pl-PL"/>
              </w:rPr>
              <w:t xml:space="preserve"> II. Wydawnictwo Lekarskie PZWL, Warszawa 2020 lub dodruk 2022</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proofErr w:type="spellStart"/>
            <w:r w:rsidRPr="00F9759D">
              <w:rPr>
                <w:rFonts w:ascii="Times New Roman" w:eastAsia="Times New Roman" w:hAnsi="Times New Roman"/>
                <w:lang w:eastAsia="pl-PL"/>
              </w:rPr>
              <w:t>Jaciubek</w:t>
            </w:r>
            <w:proofErr w:type="spellEnd"/>
            <w:r w:rsidRPr="00F9759D">
              <w:rPr>
                <w:rFonts w:ascii="Times New Roman" w:eastAsia="Times New Roman" w:hAnsi="Times New Roman"/>
                <w:lang w:eastAsia="pl-PL"/>
              </w:rPr>
              <w:t xml:space="preserve"> M., </w:t>
            </w:r>
            <w:proofErr w:type="spellStart"/>
            <w:r w:rsidRPr="00F9759D">
              <w:rPr>
                <w:rFonts w:ascii="Times New Roman" w:eastAsia="Times New Roman" w:hAnsi="Times New Roman"/>
                <w:lang w:eastAsia="pl-PL"/>
              </w:rPr>
              <w:t>Krupienicz</w:t>
            </w:r>
            <w:proofErr w:type="spellEnd"/>
            <w:r w:rsidRPr="00F9759D">
              <w:rPr>
                <w:rFonts w:ascii="Times New Roman" w:eastAsia="Times New Roman" w:hAnsi="Times New Roman"/>
                <w:lang w:eastAsia="pl-PL"/>
              </w:rPr>
              <w:t xml:space="preserve"> A. Podstawowe procedury pielęgniarskie. Wydawnictwo </w:t>
            </w:r>
            <w:proofErr w:type="spellStart"/>
            <w:r w:rsidRPr="00F9759D">
              <w:rPr>
                <w:rFonts w:ascii="Times New Roman" w:eastAsia="Times New Roman" w:hAnsi="Times New Roman"/>
                <w:lang w:eastAsia="pl-PL"/>
              </w:rPr>
              <w:t>Edra</w:t>
            </w:r>
            <w:proofErr w:type="spellEnd"/>
            <w:r w:rsidRPr="00F9759D">
              <w:rPr>
                <w:rFonts w:ascii="Times New Roman" w:eastAsia="Times New Roman" w:hAnsi="Times New Roman"/>
                <w:lang w:eastAsia="pl-PL"/>
              </w:rPr>
              <w:t xml:space="preserve"> &amp;  Urban Partner, Wrocław 2023</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Dziechciaż</w:t>
            </w:r>
            <w:proofErr w:type="spellEnd"/>
            <w:r w:rsidRPr="00F9759D">
              <w:rPr>
                <w:rFonts w:ascii="Times New Roman" w:eastAsia="Times New Roman" w:hAnsi="Times New Roman"/>
                <w:lang w:eastAsia="pl-PL"/>
              </w:rPr>
              <w:t xml:space="preserve"> M. </w:t>
            </w:r>
            <w:r w:rsidRPr="00F9759D">
              <w:rPr>
                <w:rFonts w:ascii="Times New Roman" w:eastAsia="Times New Roman" w:hAnsi="Times New Roman"/>
                <w:color w:val="000000"/>
                <w:lang w:eastAsia="pl-PL"/>
              </w:rPr>
              <w:t xml:space="preserve">Podstawowe czynności pielęgnacyjne i zabiegi medyczne – podstawy teoretyczne i katalog </w:t>
            </w:r>
            <w:proofErr w:type="spellStart"/>
            <w:r w:rsidRPr="00F9759D">
              <w:rPr>
                <w:rFonts w:ascii="Times New Roman" w:eastAsia="Times New Roman" w:hAnsi="Times New Roman"/>
                <w:color w:val="000000"/>
                <w:lang w:eastAsia="pl-PL"/>
              </w:rPr>
              <w:t>check</w:t>
            </w:r>
            <w:proofErr w:type="spellEnd"/>
            <w:r w:rsidRPr="00F9759D">
              <w:rPr>
                <w:rFonts w:ascii="Times New Roman" w:eastAsia="Times New Roman" w:hAnsi="Times New Roman"/>
                <w:color w:val="000000"/>
                <w:lang w:eastAsia="pl-PL"/>
              </w:rPr>
              <w:t xml:space="preserve"> </w:t>
            </w:r>
            <w:r w:rsidRPr="00F9759D">
              <w:rPr>
                <w:rFonts w:ascii="Times New Roman" w:eastAsia="Times New Roman" w:hAnsi="Times New Roman"/>
                <w:color w:val="30353B"/>
                <w:lang w:eastAsia="pl-PL"/>
              </w:rPr>
              <w:t xml:space="preserve">– list.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2022</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 xml:space="preserve">Fornal I., </w:t>
            </w:r>
            <w:proofErr w:type="spellStart"/>
            <w:r w:rsidRPr="00F9759D">
              <w:rPr>
                <w:rFonts w:ascii="Times New Roman" w:eastAsia="Times New Roman" w:hAnsi="Times New Roman"/>
                <w:lang w:eastAsia="pl-PL"/>
              </w:rPr>
              <w:t>Kanteluk</w:t>
            </w:r>
            <w:proofErr w:type="spellEnd"/>
            <w:r w:rsidRPr="00F9759D">
              <w:rPr>
                <w:rFonts w:ascii="Times New Roman" w:eastAsia="Times New Roman" w:hAnsi="Times New Roman"/>
                <w:lang w:eastAsia="pl-PL"/>
              </w:rPr>
              <w:t xml:space="preserve"> A. Procedury pielęgniarskie w OSCE. Kompendium </w:t>
            </w:r>
            <w:proofErr w:type="spellStart"/>
            <w:r w:rsidRPr="00F9759D">
              <w:rPr>
                <w:rFonts w:ascii="Times New Roman" w:eastAsia="Times New Roman" w:hAnsi="Times New Roman"/>
                <w:lang w:eastAsia="pl-PL"/>
              </w:rPr>
              <w:t>check</w:t>
            </w:r>
            <w:proofErr w:type="spellEnd"/>
            <w:r w:rsidRPr="00F9759D">
              <w:rPr>
                <w:rFonts w:ascii="Times New Roman" w:eastAsia="Times New Roman" w:hAnsi="Times New Roman"/>
                <w:lang w:eastAsia="pl-PL"/>
              </w:rPr>
              <w:t xml:space="preserve">-list. Wydawnictwo </w:t>
            </w:r>
            <w:proofErr w:type="spellStart"/>
            <w:r w:rsidRPr="00F9759D">
              <w:rPr>
                <w:rFonts w:ascii="Times New Roman" w:eastAsia="Times New Roman" w:hAnsi="Times New Roman"/>
                <w:lang w:eastAsia="pl-PL"/>
              </w:rPr>
              <w:t>Edra</w:t>
            </w:r>
            <w:proofErr w:type="spellEnd"/>
            <w:r w:rsidRPr="00F9759D">
              <w:rPr>
                <w:rFonts w:ascii="Times New Roman" w:eastAsia="Times New Roman" w:hAnsi="Times New Roman"/>
                <w:lang w:eastAsia="pl-PL"/>
              </w:rPr>
              <w:t xml:space="preserve"> Urban &amp; Partner, Wrocław 2024</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Kilańska</w:t>
            </w:r>
            <w:proofErr w:type="spellEnd"/>
            <w:r w:rsidRPr="00F9759D">
              <w:rPr>
                <w:rFonts w:ascii="Times New Roman" w:eastAsia="Times New Roman" w:hAnsi="Times New Roman"/>
                <w:lang w:eastAsia="pl-PL"/>
              </w:rPr>
              <w:t xml:space="preserve"> D. Międzynarodowa klasyfikacja praktyki pielęgniarskiej ICNP® w  praktyce pielęgniarskiej.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2021</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r w:rsidRPr="00F9759D">
              <w:rPr>
                <w:rFonts w:ascii="Times New Roman" w:eastAsia="Times New Roman" w:hAnsi="Times New Roman"/>
                <w:lang w:eastAsia="pl-PL"/>
              </w:rPr>
              <w:t xml:space="preserve">Klimaszewska K., Baranowska A., Krajewska – Kułak E. Podstawowe czynności pielęgnacyjne i medyczne.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2017</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Ustawa z dnia 15 lipca 2021r o zawodach pielęgniarki i położnej, Dz. U. 2022. poz. 551 ze  zm.</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Kodeks Etyki Zawodowej Pielęgniarki i Położnej, 2023</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 xml:space="preserve">Rozporządzenie Ministra Zdrowia z dnia 4 lipca 2024 r. w sprawie rodzaju i zakresu świadczeń zapobiegawczych, diagnostycznych, leczniczych i rehabilitacyjnych udzielanych przez pielęgniarkę albo położną samodzielnie bez zlecenia lekarskiego (Dz.U. z 2024 </w:t>
            </w:r>
            <w:proofErr w:type="spellStart"/>
            <w:r w:rsidRPr="00F9759D">
              <w:rPr>
                <w:rFonts w:ascii="Times New Roman" w:eastAsia="Times New Roman" w:hAnsi="Times New Roman"/>
                <w:lang w:eastAsia="pl-PL"/>
              </w:rPr>
              <w:t>r.poz</w:t>
            </w:r>
            <w:proofErr w:type="spellEnd"/>
            <w:r w:rsidRPr="00F9759D">
              <w:rPr>
                <w:rFonts w:ascii="Times New Roman" w:eastAsia="Times New Roman" w:hAnsi="Times New Roman"/>
                <w:lang w:eastAsia="pl-PL"/>
              </w:rPr>
              <w:t>. 998), z dnia 4 lipca 2024r.</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r w:rsidRPr="00F9759D">
              <w:rPr>
                <w:rFonts w:ascii="Times New Roman" w:eastAsia="Times New Roman" w:hAnsi="Times New Roman"/>
                <w:lang w:eastAsia="pl-PL"/>
              </w:rPr>
              <w:t xml:space="preserve">Ciepiela O. Diagnostyka laboratoryjna w pielęgniarstwie i położnictwie.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2021</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Ciechaniewicz</w:t>
            </w:r>
            <w:proofErr w:type="spellEnd"/>
            <w:r w:rsidRPr="00F9759D">
              <w:rPr>
                <w:rFonts w:ascii="Times New Roman" w:eastAsia="Times New Roman" w:hAnsi="Times New Roman"/>
                <w:lang w:eastAsia="pl-PL"/>
              </w:rPr>
              <w:t xml:space="preserve"> W. Cybulska A., </w:t>
            </w:r>
            <w:proofErr w:type="spellStart"/>
            <w:r w:rsidRPr="00F9759D">
              <w:rPr>
                <w:rFonts w:ascii="Times New Roman" w:eastAsia="Times New Roman" w:hAnsi="Times New Roman"/>
                <w:lang w:eastAsia="pl-PL"/>
              </w:rPr>
              <w:t>Grochans</w:t>
            </w:r>
            <w:proofErr w:type="spellEnd"/>
            <w:r w:rsidRPr="00F9759D">
              <w:rPr>
                <w:rFonts w:ascii="Times New Roman" w:eastAsia="Times New Roman" w:hAnsi="Times New Roman"/>
                <w:lang w:eastAsia="pl-PL"/>
              </w:rPr>
              <w:t xml:space="preserve"> E., Łoś E. Wstrzyknięcia śródskórne, podskórne, domięśniowe i dożylne.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2022</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proofErr w:type="spellStart"/>
            <w:r w:rsidRPr="00F9759D">
              <w:rPr>
                <w:rFonts w:ascii="Times New Roman" w:eastAsia="Times New Roman" w:hAnsi="Times New Roman"/>
                <w:lang w:eastAsia="pl-PL"/>
              </w:rPr>
              <w:t>Dzirba</w:t>
            </w:r>
            <w:proofErr w:type="spellEnd"/>
            <w:r w:rsidRPr="00F9759D">
              <w:rPr>
                <w:rFonts w:ascii="Times New Roman" w:eastAsia="Times New Roman" w:hAnsi="Times New Roman"/>
                <w:lang w:eastAsia="pl-PL"/>
              </w:rPr>
              <w:t xml:space="preserve"> A. Wstrzyknięcia domięśniowe. Wydawnictwo Lekarskie PZWL, Warszawa 2022</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 xml:space="preserve">Latos M., Sak – </w:t>
            </w:r>
            <w:proofErr w:type="spellStart"/>
            <w:r w:rsidRPr="00F9759D">
              <w:rPr>
                <w:rFonts w:ascii="Times New Roman" w:eastAsia="Times New Roman" w:hAnsi="Times New Roman"/>
                <w:lang w:eastAsia="pl-PL"/>
              </w:rPr>
              <w:t>Dankosky</w:t>
            </w:r>
            <w:proofErr w:type="spellEnd"/>
            <w:r w:rsidRPr="00F9759D">
              <w:rPr>
                <w:rFonts w:ascii="Times New Roman" w:eastAsia="Times New Roman" w:hAnsi="Times New Roman"/>
                <w:lang w:eastAsia="pl-PL"/>
              </w:rPr>
              <w:t xml:space="preserve"> N., Baumgart K., Sadownik B. Dostępy naczyniowe w  praktyce klinicznej, Wydawnictwo Lekarskie PZWL, Warszawa 2022</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r w:rsidRPr="00F9759D">
              <w:rPr>
                <w:rFonts w:ascii="Times New Roman" w:eastAsia="Times New Roman" w:hAnsi="Times New Roman"/>
                <w:lang w:eastAsia="pl-PL"/>
              </w:rPr>
              <w:t xml:space="preserve">Młynarski R. Procedura postępowania pielęgniarskiego wobec pacjenta z wszczepionym portem dożylnym.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2023</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Kilańska</w:t>
            </w:r>
            <w:proofErr w:type="spellEnd"/>
            <w:r w:rsidRPr="00F9759D">
              <w:rPr>
                <w:rFonts w:ascii="Times New Roman" w:eastAsia="Times New Roman" w:hAnsi="Times New Roman"/>
                <w:lang w:eastAsia="pl-PL"/>
              </w:rPr>
              <w:t xml:space="preserve"> D. Trzcińska A. Ekspozycja zawodowa w praktyce.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2014</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Czekirda</w:t>
            </w:r>
            <w:proofErr w:type="spellEnd"/>
            <w:r w:rsidRPr="00F9759D">
              <w:rPr>
                <w:rFonts w:ascii="Times New Roman" w:eastAsia="Times New Roman" w:hAnsi="Times New Roman"/>
                <w:lang w:eastAsia="pl-PL"/>
              </w:rPr>
              <w:t xml:space="preserve"> M.  Obliczanie dawek leków.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2024</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proofErr w:type="spellStart"/>
            <w:r w:rsidRPr="00F9759D">
              <w:rPr>
                <w:rFonts w:ascii="Times New Roman" w:eastAsia="Times New Roman" w:hAnsi="Times New Roman"/>
                <w:lang w:eastAsia="pl-PL"/>
              </w:rPr>
              <w:t>Kurpesa</w:t>
            </w:r>
            <w:proofErr w:type="spellEnd"/>
            <w:r w:rsidRPr="00F9759D">
              <w:rPr>
                <w:rFonts w:ascii="Times New Roman" w:eastAsia="Times New Roman" w:hAnsi="Times New Roman"/>
                <w:lang w:eastAsia="pl-PL"/>
              </w:rPr>
              <w:t xml:space="preserve"> M., Szafran B., Interpretacja EKG. Kurs podstawowy. Zeszyt ćwiczeń, PZWL, Warszawa 2020.</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 xml:space="preserve">Fuglewicz A., Ponikowski P. EKG łatwo zrozumieć. Wydawnictwo </w:t>
            </w:r>
            <w:proofErr w:type="spellStart"/>
            <w:r w:rsidRPr="00F9759D">
              <w:rPr>
                <w:rFonts w:ascii="Times New Roman" w:eastAsia="Times New Roman" w:hAnsi="Times New Roman"/>
                <w:lang w:eastAsia="pl-PL"/>
              </w:rPr>
              <w:t>Edra</w:t>
            </w:r>
            <w:proofErr w:type="spellEnd"/>
            <w:r w:rsidRPr="00F9759D">
              <w:rPr>
                <w:rFonts w:ascii="Times New Roman" w:eastAsia="Times New Roman" w:hAnsi="Times New Roman"/>
                <w:lang w:eastAsia="pl-PL"/>
              </w:rPr>
              <w:t xml:space="preserve"> Urban &amp;  Partner, Wrocław 2021</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Jaciubek</w:t>
            </w:r>
            <w:proofErr w:type="spellEnd"/>
            <w:r w:rsidRPr="00F9759D">
              <w:rPr>
                <w:rFonts w:ascii="Times New Roman" w:eastAsia="Times New Roman" w:hAnsi="Times New Roman"/>
                <w:lang w:eastAsia="pl-PL"/>
              </w:rPr>
              <w:t xml:space="preserve"> M., </w:t>
            </w:r>
            <w:proofErr w:type="spellStart"/>
            <w:r w:rsidRPr="00F9759D">
              <w:rPr>
                <w:rFonts w:ascii="Times New Roman" w:eastAsia="Times New Roman" w:hAnsi="Times New Roman"/>
                <w:lang w:eastAsia="pl-PL"/>
              </w:rPr>
              <w:t>Fedak</w:t>
            </w:r>
            <w:proofErr w:type="spellEnd"/>
            <w:r w:rsidRPr="00F9759D">
              <w:rPr>
                <w:rFonts w:ascii="Times New Roman" w:eastAsia="Times New Roman" w:hAnsi="Times New Roman"/>
                <w:lang w:eastAsia="pl-PL"/>
              </w:rPr>
              <w:t xml:space="preserve"> M. Bandażowanie.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2020</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Górajek</w:t>
            </w:r>
            <w:proofErr w:type="spellEnd"/>
            <w:r w:rsidRPr="00F9759D">
              <w:rPr>
                <w:rFonts w:ascii="Times New Roman" w:eastAsia="Times New Roman" w:hAnsi="Times New Roman"/>
                <w:lang w:eastAsia="pl-PL"/>
              </w:rPr>
              <w:t xml:space="preserve"> – Jóźwik J. Filozofia i teorie pielęgnowania.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Czelej</w:t>
            </w:r>
            <w:proofErr w:type="spellEnd"/>
            <w:r w:rsidRPr="00201EEA">
              <w:rPr>
                <w:rFonts w:ascii="Times New Roman" w:eastAsia="Times New Roman" w:hAnsi="Times New Roman"/>
                <w:lang w:val="en-US" w:eastAsia="pl-PL"/>
              </w:rPr>
              <w:t>, Lublin 2007</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Górajek</w:t>
            </w:r>
            <w:proofErr w:type="spellEnd"/>
            <w:r w:rsidRPr="00F9759D">
              <w:rPr>
                <w:rFonts w:ascii="Times New Roman" w:eastAsia="Times New Roman" w:hAnsi="Times New Roman"/>
                <w:lang w:eastAsia="pl-PL"/>
              </w:rPr>
              <w:t xml:space="preserve"> – Jóźwik J. Wprowadzenie do diagnozy pielęgniarskiej.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2018.</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Płaszewska</w:t>
            </w:r>
            <w:proofErr w:type="spellEnd"/>
            <w:r w:rsidRPr="00F9759D">
              <w:rPr>
                <w:rFonts w:ascii="Times New Roman" w:eastAsia="Times New Roman" w:hAnsi="Times New Roman"/>
                <w:lang w:eastAsia="pl-PL"/>
              </w:rPr>
              <w:t xml:space="preserve"> – Żywko L., Kózka M. Diagnozy i interwencje w praktyce pielęgniarskiej.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2021</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r w:rsidRPr="00F9759D">
              <w:rPr>
                <w:rFonts w:ascii="Times New Roman" w:eastAsia="Times New Roman" w:hAnsi="Times New Roman"/>
                <w:lang w:eastAsia="pl-PL"/>
              </w:rPr>
              <w:t xml:space="preserve">Makara – Studzińska M. Komunikacja w opiece medycznej. </w:t>
            </w:r>
            <w:r w:rsidRPr="00201EEA">
              <w:rPr>
                <w:rFonts w:ascii="Times New Roman" w:eastAsia="Times New Roman" w:hAnsi="Times New Roman"/>
                <w:lang w:val="en-US" w:eastAsia="pl-PL"/>
              </w:rPr>
              <w:t>Medical Education, Warszawa 2017</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Zera A., Musioł M. Metody gromadzenia danych o pacjencie, PZWL, Warszawa 2022</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r w:rsidRPr="00F9759D">
              <w:rPr>
                <w:rFonts w:ascii="Times New Roman" w:eastAsia="Times New Roman" w:hAnsi="Times New Roman"/>
                <w:lang w:eastAsia="pl-PL"/>
              </w:rPr>
              <w:t xml:space="preserve">Drozdowska U., Wojtal W. Zgoda i informowanie pacjenta. </w:t>
            </w:r>
            <w:proofErr w:type="spellStart"/>
            <w:r w:rsidRPr="00201EEA">
              <w:rPr>
                <w:rFonts w:ascii="Times New Roman" w:eastAsia="Times New Roman" w:hAnsi="Times New Roman"/>
                <w:lang w:val="en-US" w:eastAsia="pl-PL"/>
              </w:rPr>
              <w:t>Biblioteka</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Esculapa</w:t>
            </w:r>
            <w:proofErr w:type="spellEnd"/>
            <w:r w:rsidRPr="00201EEA">
              <w:rPr>
                <w:rFonts w:ascii="Times New Roman" w:eastAsia="Times New Roman" w:hAnsi="Times New Roman"/>
                <w:lang w:val="en-US" w:eastAsia="pl-PL"/>
              </w:rPr>
              <w:t>, Warszawa 2010</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Ciemierz</w:t>
            </w:r>
            <w:proofErr w:type="spellEnd"/>
            <w:r w:rsidRPr="00F9759D">
              <w:rPr>
                <w:rFonts w:ascii="Times New Roman" w:eastAsia="Times New Roman" w:hAnsi="Times New Roman"/>
                <w:lang w:eastAsia="pl-PL"/>
              </w:rPr>
              <w:t xml:space="preserve"> R., Gibiński M. Dokumentacja medyczna w praktyce pielęgniarki i położnej.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2021</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proofErr w:type="spellStart"/>
            <w:r w:rsidRPr="00F9759D">
              <w:rPr>
                <w:rFonts w:ascii="Times New Roman" w:eastAsia="Times New Roman" w:hAnsi="Times New Roman"/>
                <w:lang w:eastAsia="pl-PL"/>
              </w:rPr>
              <w:t>Krupienicz</w:t>
            </w:r>
            <w:proofErr w:type="spellEnd"/>
            <w:r w:rsidRPr="00F9759D">
              <w:rPr>
                <w:rFonts w:ascii="Times New Roman" w:eastAsia="Times New Roman" w:hAnsi="Times New Roman"/>
                <w:lang w:eastAsia="pl-PL"/>
              </w:rPr>
              <w:t xml:space="preserve"> A. Podstawy pielęgniarstwa. Repetytorium przedegzaminacyjne.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Edra Urban &amp; Partner, </w:t>
            </w:r>
            <w:proofErr w:type="spellStart"/>
            <w:r w:rsidRPr="00201EEA">
              <w:rPr>
                <w:rFonts w:ascii="Times New Roman" w:eastAsia="Times New Roman" w:hAnsi="Times New Roman"/>
                <w:lang w:val="en-US" w:eastAsia="pl-PL"/>
              </w:rPr>
              <w:t>Wrocław</w:t>
            </w:r>
            <w:proofErr w:type="spellEnd"/>
            <w:r w:rsidRPr="00201EEA">
              <w:rPr>
                <w:rFonts w:ascii="Times New Roman" w:eastAsia="Times New Roman" w:hAnsi="Times New Roman"/>
                <w:lang w:val="en-US" w:eastAsia="pl-PL"/>
              </w:rPr>
              <w:t xml:space="preserve"> 2022</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Huber A. Kompendium pielęgniarstwa. Wydawnictwo Lekarskie PZWL, Warszawa 2022</w:t>
            </w:r>
          </w:p>
          <w:p w:rsidR="00B977D1" w:rsidRPr="00201EEA" w:rsidRDefault="00B977D1" w:rsidP="00201EEA">
            <w:pPr>
              <w:pStyle w:val="Akapitzlist1"/>
              <w:numPr>
                <w:ilvl w:val="0"/>
                <w:numId w:val="3"/>
              </w:numPr>
              <w:tabs>
                <w:tab w:val="clear" w:pos="720"/>
                <w:tab w:val="num" w:pos="398"/>
              </w:tabs>
              <w:spacing w:line="240" w:lineRule="auto"/>
              <w:ind w:left="398" w:hanging="425"/>
              <w:jc w:val="both"/>
              <w:rPr>
                <w:lang w:val="en-US"/>
              </w:rPr>
            </w:pPr>
            <w:r w:rsidRPr="00F9759D">
              <w:rPr>
                <w:rFonts w:ascii="Times New Roman" w:eastAsia="Times New Roman" w:hAnsi="Times New Roman"/>
                <w:lang w:eastAsia="pl-PL"/>
              </w:rPr>
              <w:t xml:space="preserve">Kózka M., </w:t>
            </w:r>
            <w:proofErr w:type="spellStart"/>
            <w:r w:rsidRPr="00F9759D">
              <w:rPr>
                <w:rFonts w:ascii="Times New Roman" w:eastAsia="Times New Roman" w:hAnsi="Times New Roman"/>
                <w:lang w:eastAsia="pl-PL"/>
              </w:rPr>
              <w:t>Płaszewska</w:t>
            </w:r>
            <w:proofErr w:type="spellEnd"/>
            <w:r w:rsidRPr="00F9759D">
              <w:rPr>
                <w:rFonts w:ascii="Times New Roman" w:eastAsia="Times New Roman" w:hAnsi="Times New Roman"/>
                <w:lang w:eastAsia="pl-PL"/>
              </w:rPr>
              <w:t xml:space="preserve"> – Żywko L. Procedury pielęgniarskie. </w:t>
            </w:r>
            <w:proofErr w:type="spellStart"/>
            <w:r w:rsidRPr="00201EEA">
              <w:rPr>
                <w:rFonts w:ascii="Times New Roman" w:eastAsia="Times New Roman" w:hAnsi="Times New Roman"/>
                <w:lang w:val="en-US" w:eastAsia="pl-PL"/>
              </w:rPr>
              <w:t>Wydawnictwo</w:t>
            </w:r>
            <w:proofErr w:type="spellEnd"/>
            <w:r w:rsidRPr="00201EEA">
              <w:rPr>
                <w:rFonts w:ascii="Times New Roman" w:eastAsia="Times New Roman" w:hAnsi="Times New Roman"/>
                <w:lang w:val="en-US" w:eastAsia="pl-PL"/>
              </w:rPr>
              <w:t xml:space="preserve"> </w:t>
            </w:r>
            <w:proofErr w:type="spellStart"/>
            <w:r w:rsidRPr="00201EEA">
              <w:rPr>
                <w:rFonts w:ascii="Times New Roman" w:eastAsia="Times New Roman" w:hAnsi="Times New Roman"/>
                <w:lang w:val="en-US" w:eastAsia="pl-PL"/>
              </w:rPr>
              <w:t>Lekarskie</w:t>
            </w:r>
            <w:proofErr w:type="spellEnd"/>
            <w:r w:rsidRPr="00201EEA">
              <w:rPr>
                <w:rFonts w:ascii="Times New Roman" w:eastAsia="Times New Roman" w:hAnsi="Times New Roman"/>
                <w:lang w:val="en-US" w:eastAsia="pl-PL"/>
              </w:rPr>
              <w:t xml:space="preserve"> PZWL, Warszawa 2013</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lang w:eastAsia="pl-PL"/>
              </w:rPr>
              <w:t>WHO – wytyczne dotyczące higieny rąk w opiece zdrowotnej.</w:t>
            </w:r>
          </w:p>
          <w:p w:rsidR="00B977D1" w:rsidRPr="00F9759D" w:rsidRDefault="00B977D1" w:rsidP="00201EEA">
            <w:pPr>
              <w:pStyle w:val="Akapitzlist1"/>
              <w:numPr>
                <w:ilvl w:val="0"/>
                <w:numId w:val="3"/>
              </w:numPr>
              <w:tabs>
                <w:tab w:val="clear" w:pos="720"/>
                <w:tab w:val="num" w:pos="398"/>
              </w:tabs>
              <w:spacing w:line="240" w:lineRule="auto"/>
              <w:ind w:left="398" w:hanging="425"/>
              <w:jc w:val="both"/>
            </w:pPr>
            <w:r w:rsidRPr="00F9759D">
              <w:rPr>
                <w:rFonts w:ascii="Times New Roman" w:eastAsia="Times New Roman" w:hAnsi="Times New Roman"/>
                <w:highlight w:val="white"/>
              </w:rPr>
              <w:t>Stanowisko Polskiego Towarzystwa Diabetologicznego – zalecenia kliniczne dotyczące postępowania u osób z cukrzycą – 2024.</w:t>
            </w:r>
          </w:p>
        </w:tc>
      </w:tr>
      <w:tr w:rsidR="00B977D1" w:rsidRPr="00201EEA" w:rsidTr="00201EEA">
        <w:tc>
          <w:tcPr>
            <w:tcW w:w="9154" w:type="dxa"/>
            <w:gridSpan w:val="5"/>
            <w:tcBorders>
              <w:top w:val="single" w:sz="4" w:space="0" w:color="000000"/>
              <w:left w:val="single" w:sz="4" w:space="0" w:color="000000"/>
              <w:bottom w:val="single" w:sz="4" w:space="0" w:color="000000"/>
            </w:tcBorders>
            <w:shd w:val="clear" w:color="auto" w:fill="BFBFBF"/>
            <w:vAlign w:val="center"/>
          </w:tcPr>
          <w:p w:rsidR="00B977D1" w:rsidRPr="00201EEA" w:rsidRDefault="00B977D1">
            <w:pPr>
              <w:spacing w:after="0" w:line="240" w:lineRule="auto"/>
              <w:ind w:left="57"/>
              <w:contextualSpacing/>
              <w:rPr>
                <w:lang w:val="en-US"/>
              </w:rPr>
            </w:pPr>
            <w:r w:rsidRPr="00201EEA">
              <w:rPr>
                <w:rFonts w:ascii="Times New Roman" w:hAnsi="Times New Roman" w:cs="Calibri"/>
                <w:b/>
                <w:sz w:val="21"/>
                <w:szCs w:val="21"/>
                <w:lang w:val="en-US"/>
              </w:rPr>
              <w:t>23. Detail evaluation criteria</w:t>
            </w:r>
          </w:p>
        </w:tc>
        <w:tc>
          <w:tcPr>
            <w:tcW w:w="971"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977D1" w:rsidRPr="00201EEA" w:rsidRDefault="00B977D1">
            <w:pPr>
              <w:snapToGrid w:val="0"/>
              <w:spacing w:after="0" w:line="240" w:lineRule="auto"/>
              <w:ind w:left="57"/>
              <w:jc w:val="center"/>
              <w:rPr>
                <w:rFonts w:ascii="Times New Roman" w:hAnsi="Times New Roman" w:cs="Calibri"/>
                <w:b/>
                <w:sz w:val="21"/>
                <w:szCs w:val="21"/>
                <w:lang w:val="en-US"/>
              </w:rPr>
            </w:pPr>
          </w:p>
        </w:tc>
      </w:tr>
      <w:tr w:rsidR="00B977D1" w:rsidRPr="00F567EA" w:rsidTr="00201EEA">
        <w:tc>
          <w:tcPr>
            <w:tcW w:w="1012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977D1" w:rsidRPr="00201EEA" w:rsidRDefault="00B977D1" w:rsidP="00201EEA">
            <w:pPr>
              <w:spacing w:after="0" w:line="240" w:lineRule="auto"/>
              <w:contextualSpacing/>
              <w:rPr>
                <w:lang w:val="en-US"/>
              </w:rPr>
            </w:pPr>
            <w:r w:rsidRPr="00201EEA">
              <w:rPr>
                <w:rFonts w:ascii="Times New Roman" w:hAnsi="Times New Roman" w:cs="Calibri"/>
                <w:lang w:val="en-US"/>
              </w:rPr>
              <w:t>In accordance with the recommendations of the inspection bodies</w:t>
            </w:r>
          </w:p>
          <w:p w:rsidR="00B977D1" w:rsidRPr="00201EEA" w:rsidRDefault="00B977D1" w:rsidP="00201EEA">
            <w:pPr>
              <w:spacing w:after="0" w:line="240" w:lineRule="auto"/>
              <w:contextualSpacing/>
              <w:rPr>
                <w:lang w:val="en-US"/>
              </w:rPr>
            </w:pPr>
            <w:r w:rsidRPr="00201EEA">
              <w:rPr>
                <w:rFonts w:ascii="Times New Roman" w:hAnsi="Times New Roman" w:cs="Calibri"/>
                <w:lang w:val="en-US"/>
              </w:rPr>
              <w:t>Completion of the course – student has achieved the assumed learning outcomes</w:t>
            </w:r>
          </w:p>
          <w:p w:rsidR="00B977D1" w:rsidRPr="00201EEA" w:rsidRDefault="00B977D1" w:rsidP="00201EEA">
            <w:pPr>
              <w:spacing w:after="0" w:line="240" w:lineRule="auto"/>
              <w:contextualSpacing/>
              <w:rPr>
                <w:lang w:val="en-US"/>
              </w:rPr>
            </w:pPr>
            <w:r w:rsidRPr="00201EEA">
              <w:rPr>
                <w:rFonts w:ascii="Times New Roman" w:hAnsi="Times New Roman" w:cs="Calibri"/>
                <w:lang w:val="en-US"/>
              </w:rPr>
              <w:t xml:space="preserve">Detail criteria for completion and evaluation of the course are specified in the course regulations. </w:t>
            </w:r>
          </w:p>
        </w:tc>
      </w:tr>
    </w:tbl>
    <w:p w:rsidR="00B977D1" w:rsidRPr="00201EEA" w:rsidRDefault="00B977D1" w:rsidP="00201EEA">
      <w:pPr>
        <w:rPr>
          <w:sz w:val="14"/>
          <w:lang w:val="en-US"/>
        </w:rPr>
      </w:pPr>
    </w:p>
    <w:sectPr w:rsidR="00B977D1" w:rsidRPr="00201EEA" w:rsidSect="00201EEA">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font489">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25"/>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8E0EEF8"/>
    <w:name w:val="WWNum2"/>
    <w:lvl w:ilvl="0">
      <w:start w:val="1"/>
      <w:numFmt w:val="decimal"/>
      <w:lvlText w:val="%1."/>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C3D"/>
    <w:rsid w:val="001F0C3D"/>
    <w:rsid w:val="00201EEA"/>
    <w:rsid w:val="004B2620"/>
    <w:rsid w:val="004E6723"/>
    <w:rsid w:val="005A2C99"/>
    <w:rsid w:val="00814607"/>
    <w:rsid w:val="00B977D1"/>
    <w:rsid w:val="00D2585B"/>
    <w:rsid w:val="00F567EA"/>
    <w:rsid w:val="00F975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689642"/>
  <w15:chartTrackingRefBased/>
  <w15:docId w15:val="{4A6BE919-2ED8-416B-9AB3-802E0E7F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alibri" w:eastAsia="Calibri" w:hAnsi="Calibri" w:cs="Calibri" w:hint="default"/>
    </w:rPr>
  </w:style>
  <w:style w:type="character" w:customStyle="1" w:styleId="WW8Num15z2">
    <w:name w:val="WW8Num15z2"/>
    <w:rPr>
      <w:rFonts w:ascii="Wingdings" w:hAnsi="Wingdings" w:cs="Wingdings" w:hint="default"/>
    </w:rPr>
  </w:style>
  <w:style w:type="character" w:customStyle="1" w:styleId="WW8Num15z4">
    <w:name w:val="WW8Num15z4"/>
    <w:rPr>
      <w:rFonts w:ascii="Courier New" w:hAnsi="Courier New" w:cs="Courier New"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Calibri" w:eastAsia="Calibri" w:hAnsi="Calibri" w:cs="Calibri"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Times New Roman" w:hint="default"/>
    </w:rPr>
  </w:style>
  <w:style w:type="character" w:customStyle="1" w:styleId="WW8Num20z1">
    <w:name w:val="WW8Num20z1"/>
    <w:rPr>
      <w:rFonts w:cs="Times New Roman"/>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alibri" w:eastAsia="Times New Roman" w:hAnsi="Calibri"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hint="default"/>
      <w:b w:val="0"/>
      <w:sz w:val="18"/>
      <w:szCs w:val="18"/>
    </w:rPr>
  </w:style>
  <w:style w:type="character" w:customStyle="1" w:styleId="WW8Num28z1">
    <w:name w:val="WW8Num28z1"/>
    <w:rPr>
      <w:rFonts w:cs="Times New Roman"/>
    </w:rPr>
  </w:style>
  <w:style w:type="character" w:customStyle="1" w:styleId="WW8Num29z0">
    <w:name w:val="WW8Num29z0"/>
    <w:rPr>
      <w:rFonts w:ascii="Calibri" w:eastAsia="Calibri" w:hAnsi="Calibri" w:cs="Calibri"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Times New Roman" w:hAnsi="Times New Roman" w:cs="Times New Roman"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Calibri" w:eastAsia="Times New Roman" w:hAnsi="Calibri"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color w:val="FFFFFF"/>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Calibri" w:eastAsia="Times New Roman" w:hAnsi="Calibri"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Domylnaczcionkaakapitu1">
    <w:name w:val="Domyślna czcionka akapitu1"/>
  </w:style>
  <w:style w:type="character" w:styleId="Hipercze">
    <w:name w:val="Hyperlink"/>
    <w:rPr>
      <w:color w:val="0000FF"/>
      <w:u w:val="single"/>
    </w:rPr>
  </w:style>
  <w:style w:type="character" w:customStyle="1" w:styleId="TekstprzypisudolnegoZnak">
    <w:name w:val="Tekst przypisu dolnego Znak"/>
    <w:rPr>
      <w:rFonts w:ascii="Times New Roman" w:eastAsia="Times New Roman" w:hAnsi="Times New Roman" w:cs="Times New Roman"/>
      <w:sz w:val="20"/>
      <w:szCs w:val="20"/>
    </w:rPr>
  </w:style>
  <w:style w:type="character" w:customStyle="1" w:styleId="Znakiprzypiswdolnych">
    <w:name w:val="Znaki przypisów dolnych"/>
    <w:rPr>
      <w:vertAlign w:val="superscript"/>
    </w:rPr>
  </w:style>
  <w:style w:type="character" w:customStyle="1" w:styleId="StopkaZnak">
    <w:name w:val="Stopka Znak"/>
    <w:rPr>
      <w:rFonts w:ascii="Times New Roman" w:eastAsia="Times New Roman" w:hAnsi="Times New Roman" w:cs="Times New Roman"/>
      <w:sz w:val="24"/>
      <w:szCs w:val="24"/>
    </w:rPr>
  </w:style>
  <w:style w:type="character" w:styleId="Numerstrony">
    <w:name w:val="page number"/>
    <w:basedOn w:val="Domylnaczcionkaakapitu1"/>
  </w:style>
  <w:style w:type="character" w:customStyle="1" w:styleId="NagwekZnak">
    <w:name w:val="Nagłówek Znak"/>
    <w:rPr>
      <w:rFonts w:ascii="Times New Roman" w:eastAsia="Times New Roman" w:hAnsi="Times New Roman" w:cs="Times New Roman"/>
      <w:sz w:val="24"/>
      <w:szCs w:val="24"/>
    </w:rPr>
  </w:style>
  <w:style w:type="character" w:styleId="Pogrubienie">
    <w:name w:val="Strong"/>
    <w:qFormat/>
    <w:rPr>
      <w:b/>
      <w:bCs/>
    </w:rPr>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customStyle="1" w:styleId="apple-converted-space">
    <w:name w:val="apple-converted-space"/>
    <w:rPr>
      <w:rFonts w:cs="Times New Roman"/>
    </w:rPr>
  </w:style>
  <w:style w:type="character" w:customStyle="1" w:styleId="tlid-translation">
    <w:name w:val="tlid-translation"/>
  </w:style>
  <w:style w:type="character" w:customStyle="1" w:styleId="flex-extend">
    <w:name w:val="flex-extend"/>
  </w:style>
  <w:style w:type="character" w:customStyle="1" w:styleId="lrzxr">
    <w:name w:val="lrzxr"/>
  </w:style>
  <w:style w:type="character" w:customStyle="1" w:styleId="Znakinumeracji">
    <w:name w:val="Znaki numeracji"/>
  </w:style>
  <w:style w:type="character" w:customStyle="1" w:styleId="Znakiwypunktowania">
    <w:name w:val="Znaki wypunktowania"/>
    <w:rPr>
      <w:rFonts w:ascii="OpenSymbol" w:eastAsia="OpenSymbol" w:hAnsi="OpenSymbol" w:cs="OpenSymbo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Akapitzlist">
    <w:name w:val="List Paragraph"/>
    <w:basedOn w:val="Normalny"/>
    <w:qFormat/>
    <w:pPr>
      <w:ind w:left="720"/>
      <w:contextualSpacing/>
    </w:p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styleId="Tekstprzypisudolnego">
    <w:name w:val="footnote text"/>
    <w:basedOn w:val="Normalny"/>
    <w:pPr>
      <w:spacing w:after="0" w:line="240" w:lineRule="auto"/>
    </w:pPr>
    <w:rPr>
      <w:rFonts w:ascii="Times New Roman" w:eastAsia="Times New Roman" w:hAnsi="Times New Roman"/>
      <w:sz w:val="20"/>
      <w:szCs w:val="20"/>
      <w:lang w:val="x-none"/>
    </w:rPr>
  </w:style>
  <w:style w:type="paragraph" w:styleId="Stopka">
    <w:name w:val="footer"/>
    <w:basedOn w:val="Normalny"/>
    <w:pPr>
      <w:spacing w:after="0" w:line="240" w:lineRule="auto"/>
    </w:pPr>
    <w:rPr>
      <w:rFonts w:ascii="Times New Roman" w:eastAsia="Times New Roman" w:hAnsi="Times New Roman"/>
      <w:sz w:val="24"/>
      <w:szCs w:val="24"/>
      <w:lang w:val="x-none"/>
    </w:rPr>
  </w:style>
  <w:style w:type="paragraph" w:styleId="Nagwek">
    <w:name w:val="header"/>
    <w:basedOn w:val="Normalny"/>
    <w:pPr>
      <w:spacing w:after="0" w:line="240" w:lineRule="auto"/>
    </w:pPr>
    <w:rPr>
      <w:rFonts w:ascii="Times New Roman" w:eastAsia="Times New Roman" w:hAnsi="Times New Roman"/>
      <w:sz w:val="24"/>
      <w:szCs w:val="24"/>
      <w:lang w:val="x-none"/>
    </w:rPr>
  </w:style>
  <w:style w:type="paragraph" w:styleId="Tekstdymka">
    <w:name w:val="Balloon Text"/>
    <w:basedOn w:val="Normalny"/>
    <w:pPr>
      <w:spacing w:after="0" w:line="240" w:lineRule="auto"/>
    </w:pPr>
    <w:rPr>
      <w:rFonts w:ascii="Tahoma" w:hAnsi="Tahoma" w:cs="Tahoma"/>
      <w:sz w:val="16"/>
      <w:szCs w:val="16"/>
      <w:lang w:val="x-none"/>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3450</Words>
  <Characters>20701</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Karta modułu/przedmiotu</vt:lpstr>
    </vt:vector>
  </TitlesOfParts>
  <Company/>
  <LinksUpToDate>false</LinksUpToDate>
  <CharactersWithSpaces>24103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modułu/przedmiotu</dc:title>
  <dc:subject/>
  <dc:creator>Danusia</dc:creator>
  <cp:keywords/>
  <cp:lastModifiedBy>Lucyna Krupa</cp:lastModifiedBy>
  <cp:revision>7</cp:revision>
  <cp:lastPrinted>1995-11-21T16:41:00Z</cp:lastPrinted>
  <dcterms:created xsi:type="dcterms:W3CDTF">2024-10-10T06:15:00Z</dcterms:created>
  <dcterms:modified xsi:type="dcterms:W3CDTF">2024-10-16T08:52:00Z</dcterms:modified>
</cp:coreProperties>
</file>